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BB4B" w14:textId="77777777" w:rsidR="004E2A3A" w:rsidRDefault="004E2A3A" w:rsidP="004E2A3A">
      <w:pPr>
        <w:pStyle w:val="NormalWeb"/>
      </w:pPr>
      <w:r>
        <w:rPr>
          <w:noProof/>
        </w:rPr>
        <w:drawing>
          <wp:inline distT="0" distB="0" distL="0" distR="0" wp14:anchorId="7B610482" wp14:editId="5978F2BD">
            <wp:extent cx="619125" cy="667905"/>
            <wp:effectExtent l="0" t="0" r="0" b="0"/>
            <wp:docPr id="1" name="Picture 1" descr="A logo for a golf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lf tourname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022" cy="675346"/>
                    </a:xfrm>
                    <a:prstGeom prst="rect">
                      <a:avLst/>
                    </a:prstGeom>
                    <a:noFill/>
                    <a:ln>
                      <a:noFill/>
                    </a:ln>
                  </pic:spPr>
                </pic:pic>
              </a:graphicData>
            </a:graphic>
          </wp:inline>
        </w:drawing>
      </w:r>
    </w:p>
    <w:p w14:paraId="3F853D17" w14:textId="0938CCEE" w:rsidR="00B547D8" w:rsidRPr="00F30195" w:rsidRDefault="00BB48DA" w:rsidP="00B547D8">
      <w:pPr>
        <w:spacing w:line="240" w:lineRule="auto"/>
        <w:rPr>
          <w:rFonts w:ascii="Arial" w:hAnsi="Arial" w:cs="Arial"/>
          <w:b/>
          <w:sz w:val="17"/>
          <w:szCs w:val="17"/>
        </w:rPr>
      </w:pPr>
      <w:r>
        <w:rPr>
          <w:rFonts w:ascii="Arial" w:hAnsi="Arial" w:cs="Arial"/>
          <w:b/>
          <w:sz w:val="17"/>
          <w:szCs w:val="17"/>
        </w:rPr>
        <w:t xml:space="preserve"> </w:t>
      </w:r>
    </w:p>
    <w:p w14:paraId="75855FD6" w14:textId="54CEDCF4" w:rsidR="00F30195" w:rsidRPr="004E2A3A" w:rsidRDefault="00EC4D28" w:rsidP="00EC4D28">
      <w:pPr>
        <w:spacing w:line="240" w:lineRule="auto"/>
        <w:jc w:val="center"/>
        <w:rPr>
          <w:rFonts w:ascii="Times New Roman" w:hAnsi="Times New Roman" w:cs="Times New Roman"/>
          <w:b/>
          <w:sz w:val="24"/>
          <w:szCs w:val="24"/>
        </w:rPr>
      </w:pPr>
      <w:r w:rsidRPr="004E2A3A">
        <w:rPr>
          <w:rFonts w:ascii="Times New Roman" w:hAnsi="Times New Roman" w:cs="Times New Roman"/>
          <w:b/>
          <w:sz w:val="24"/>
          <w:szCs w:val="24"/>
        </w:rPr>
        <w:t>202</w:t>
      </w:r>
      <w:r w:rsidR="004E2A3A">
        <w:rPr>
          <w:rFonts w:ascii="Times New Roman" w:hAnsi="Times New Roman" w:cs="Times New Roman"/>
          <w:b/>
          <w:sz w:val="24"/>
          <w:szCs w:val="24"/>
        </w:rPr>
        <w:t>5</w:t>
      </w:r>
      <w:r w:rsidR="00BB48DA" w:rsidRPr="004E2A3A">
        <w:rPr>
          <w:rFonts w:ascii="Times New Roman" w:hAnsi="Times New Roman" w:cs="Times New Roman"/>
          <w:b/>
          <w:sz w:val="24"/>
          <w:szCs w:val="24"/>
        </w:rPr>
        <w:t xml:space="preserve"> </w:t>
      </w:r>
      <w:r w:rsidR="00B547D8" w:rsidRPr="004E2A3A">
        <w:rPr>
          <w:rFonts w:ascii="Times New Roman" w:hAnsi="Times New Roman" w:cs="Times New Roman"/>
          <w:b/>
          <w:sz w:val="24"/>
          <w:szCs w:val="24"/>
        </w:rPr>
        <w:t>LOCAL RULES &amp; TERMS OF THE COMPETITION</w:t>
      </w:r>
    </w:p>
    <w:p w14:paraId="18BA95B2" w14:textId="77777777" w:rsidR="00F30195" w:rsidRPr="00F30195" w:rsidRDefault="00282FCF" w:rsidP="00F30195">
      <w:pPr>
        <w:pStyle w:val="NoSpacing"/>
        <w:rPr>
          <w:b/>
          <w:sz w:val="16"/>
          <w:szCs w:val="16"/>
        </w:rPr>
      </w:pPr>
      <w:r w:rsidRPr="00F30195">
        <w:rPr>
          <w:sz w:val="16"/>
          <w:szCs w:val="16"/>
        </w:rPr>
        <w:t>The Rules of Golf approved by the United States Golf Association and the R &amp; A Rules Limited govern</w:t>
      </w:r>
      <w:r w:rsidR="0093459C" w:rsidRPr="00F30195">
        <w:rPr>
          <w:sz w:val="16"/>
          <w:szCs w:val="16"/>
        </w:rPr>
        <w:t xml:space="preserve"> </w:t>
      </w:r>
      <w:r w:rsidRPr="00F30195">
        <w:rPr>
          <w:sz w:val="16"/>
          <w:szCs w:val="16"/>
        </w:rPr>
        <w:t>play</w:t>
      </w:r>
      <w:r w:rsidR="00B547D8" w:rsidRPr="00F30195">
        <w:rPr>
          <w:sz w:val="16"/>
          <w:szCs w:val="16"/>
        </w:rPr>
        <w:t>, and the following Local Rules &amp; Conditions supplied by the Committee at the tournament site.  Any other Local Rules posted at the competition course, including those on the back of the course scorecard, are not in effect.  The following provisions may be subject to change by the NCPGA Tournament Committee.</w:t>
      </w:r>
    </w:p>
    <w:p w14:paraId="490D985E" w14:textId="77777777" w:rsidR="00B547D8" w:rsidRPr="00F30195" w:rsidRDefault="00B547D8" w:rsidP="00F30195">
      <w:pPr>
        <w:pStyle w:val="NoSpacing"/>
        <w:rPr>
          <w:b/>
          <w:sz w:val="16"/>
          <w:szCs w:val="16"/>
        </w:rPr>
      </w:pPr>
      <w:r w:rsidRPr="00F30195">
        <w:rPr>
          <w:b/>
          <w:sz w:val="16"/>
          <w:szCs w:val="16"/>
        </w:rPr>
        <w:t>Unless otherwise noted, the penalty for a breach of a Local Rule In stroke play is the general penalty:</w:t>
      </w:r>
    </w:p>
    <w:p w14:paraId="299B2BA9" w14:textId="77777777" w:rsidR="00B547D8" w:rsidRPr="00F30195" w:rsidRDefault="00B547D8" w:rsidP="00F30195">
      <w:pPr>
        <w:pStyle w:val="NoSpacing"/>
        <w:rPr>
          <w:b/>
          <w:sz w:val="16"/>
          <w:szCs w:val="16"/>
        </w:rPr>
      </w:pPr>
      <w:r w:rsidRPr="00F30195">
        <w:rPr>
          <w:b/>
          <w:sz w:val="16"/>
          <w:szCs w:val="16"/>
        </w:rPr>
        <w:t>Match Play – Loss of Hole</w:t>
      </w:r>
      <w:r w:rsidRPr="00F30195">
        <w:rPr>
          <w:b/>
          <w:sz w:val="16"/>
          <w:szCs w:val="16"/>
        </w:rPr>
        <w:br/>
        <w:t>Stroke Play – Two Strokes</w:t>
      </w:r>
    </w:p>
    <w:p w14:paraId="40E6C03F" w14:textId="77777777" w:rsidR="00B547D8" w:rsidRPr="00F30195" w:rsidRDefault="00B547D8" w:rsidP="00B547D8">
      <w:pPr>
        <w:spacing w:after="0" w:line="240" w:lineRule="auto"/>
        <w:rPr>
          <w:rFonts w:ascii="Arial" w:hAnsi="Arial" w:cs="Arial"/>
          <w:sz w:val="17"/>
          <w:szCs w:val="17"/>
        </w:rPr>
      </w:pPr>
      <w:r w:rsidRPr="00F30195">
        <w:rPr>
          <w:rFonts w:ascii="Arial" w:hAnsi="Arial" w:cs="Arial"/>
          <w:b/>
          <w:sz w:val="17"/>
          <w:szCs w:val="17"/>
          <w:u w:val="single"/>
        </w:rPr>
        <w:t>LOCAL RULES</w:t>
      </w:r>
    </w:p>
    <w:p w14:paraId="6F6A0029" w14:textId="77777777" w:rsidR="00B547D8" w:rsidRPr="00F30195" w:rsidRDefault="00B547D8" w:rsidP="00B547D8">
      <w:pPr>
        <w:pStyle w:val="ListBullett"/>
        <w:numPr>
          <w:ilvl w:val="0"/>
          <w:numId w:val="2"/>
        </w:numPr>
        <w:tabs>
          <w:tab w:val="left" w:pos="360"/>
        </w:tabs>
        <w:rPr>
          <w:rFonts w:ascii="Arial" w:hAnsi="Arial" w:cs="Arial"/>
          <w:sz w:val="17"/>
          <w:szCs w:val="17"/>
        </w:rPr>
      </w:pPr>
      <w:r w:rsidRPr="00F30195">
        <w:rPr>
          <w:rFonts w:ascii="Arial" w:hAnsi="Arial" w:cs="Arial"/>
          <w:b/>
          <w:sz w:val="17"/>
          <w:szCs w:val="17"/>
        </w:rPr>
        <w:t>OUT of BOUNDS and COURSE BOUNDARIES:</w:t>
      </w:r>
      <w:r w:rsidRPr="00F30195">
        <w:rPr>
          <w:rFonts w:ascii="Arial" w:hAnsi="Arial" w:cs="Arial"/>
          <w:sz w:val="17"/>
          <w:szCs w:val="17"/>
        </w:rPr>
        <w:t xml:space="preserve"> Defined by the line between the course-side points at ground level of white stakes and fence posts.</w:t>
      </w:r>
      <w:r w:rsidRPr="00F30195">
        <w:rPr>
          <w:rFonts w:ascii="Arial" w:hAnsi="Arial" w:cs="Arial"/>
          <w:b/>
          <w:bCs/>
          <w:sz w:val="17"/>
          <w:szCs w:val="17"/>
        </w:rPr>
        <w:t xml:space="preserve">  </w:t>
      </w:r>
      <w:r w:rsidRPr="00F30195">
        <w:rPr>
          <w:rFonts w:ascii="Arial" w:hAnsi="Arial" w:cs="Arial"/>
          <w:sz w:val="17"/>
          <w:szCs w:val="17"/>
        </w:rPr>
        <w:t>When the inside edge of a road or curb defines out of bounds, a ball that crosses such boundary is out of bounds even if it lies on another part of the course.</w:t>
      </w:r>
    </w:p>
    <w:p w14:paraId="5095057A" w14:textId="77777777" w:rsidR="00B547D8" w:rsidRPr="00F30195" w:rsidRDefault="00B547D8" w:rsidP="00B547D8">
      <w:pPr>
        <w:spacing w:after="0" w:line="240" w:lineRule="auto"/>
        <w:rPr>
          <w:rFonts w:ascii="Arial" w:hAnsi="Arial" w:cs="Arial"/>
          <w:sz w:val="17"/>
          <w:szCs w:val="17"/>
        </w:rPr>
      </w:pPr>
    </w:p>
    <w:p w14:paraId="7FFFF867" w14:textId="77777777" w:rsidR="00B547D8" w:rsidRPr="00F30195" w:rsidRDefault="00B547D8" w:rsidP="00B547D8">
      <w:pPr>
        <w:pStyle w:val="ListBullett"/>
        <w:numPr>
          <w:ilvl w:val="0"/>
          <w:numId w:val="2"/>
        </w:numPr>
        <w:tabs>
          <w:tab w:val="left" w:pos="360"/>
        </w:tabs>
        <w:rPr>
          <w:rFonts w:ascii="Arial" w:hAnsi="Arial" w:cs="Arial"/>
          <w:b/>
          <w:bCs/>
          <w:sz w:val="17"/>
          <w:szCs w:val="17"/>
        </w:rPr>
      </w:pPr>
      <w:r w:rsidRPr="00F30195">
        <w:rPr>
          <w:rFonts w:ascii="Arial" w:hAnsi="Arial" w:cs="Arial"/>
          <w:b/>
          <w:bCs/>
          <w:sz w:val="17"/>
          <w:szCs w:val="17"/>
        </w:rPr>
        <w:t>Penalty Areas</w:t>
      </w:r>
      <w:r w:rsidRPr="00F30195">
        <w:rPr>
          <w:rFonts w:ascii="Arial" w:hAnsi="Arial" w:cs="Arial"/>
          <w:sz w:val="17"/>
          <w:szCs w:val="17"/>
        </w:rPr>
        <w:t xml:space="preserve"> – Rule 17</w:t>
      </w:r>
      <w:r w:rsidRPr="00F30195">
        <w:rPr>
          <w:rFonts w:ascii="Arial" w:hAnsi="Arial" w:cs="Arial"/>
          <w:bCs/>
          <w:sz w:val="17"/>
          <w:szCs w:val="17"/>
        </w:rPr>
        <w:t>.</w:t>
      </w:r>
    </w:p>
    <w:p w14:paraId="19E97484" w14:textId="77777777" w:rsidR="00B547D8" w:rsidRPr="00F30195" w:rsidRDefault="00B547D8" w:rsidP="00B547D8">
      <w:pPr>
        <w:pStyle w:val="ListBullett"/>
        <w:numPr>
          <w:ilvl w:val="1"/>
          <w:numId w:val="1"/>
        </w:numPr>
        <w:tabs>
          <w:tab w:val="left" w:pos="540"/>
        </w:tabs>
        <w:ind w:left="540" w:hanging="180"/>
        <w:rPr>
          <w:rFonts w:ascii="Arial" w:hAnsi="Arial" w:cs="Arial"/>
          <w:sz w:val="17"/>
          <w:szCs w:val="17"/>
        </w:rPr>
      </w:pPr>
      <w:r w:rsidRPr="00F30195">
        <w:rPr>
          <w:rFonts w:ascii="Arial" w:hAnsi="Arial" w:cs="Arial"/>
          <w:sz w:val="17"/>
          <w:szCs w:val="17"/>
        </w:rPr>
        <w:t xml:space="preserve">Dropping Zones: </w:t>
      </w:r>
      <w:r w:rsidRPr="00F30195">
        <w:rPr>
          <w:rFonts w:ascii="Arial" w:hAnsi="Arial" w:cs="Arial"/>
          <w:sz w:val="17"/>
          <w:szCs w:val="17"/>
        </w:rPr>
        <w:br/>
        <w:t>If a ball is in or it is known or virtually certain that a ball that has not been found is in a penalty area and a drop zone is specified on the applicable “Notice to Players” for that penalty area, the player may as an additional option, drop a ball under penalty of one stroke, in the white lined area labeled “Drop Zone” located as indicated on the applicable “Notice to Players”. The ball must be dropped in and come to rest within the drop zone. Model Local Rule E-1.1.</w:t>
      </w:r>
    </w:p>
    <w:p w14:paraId="2C27B16A" w14:textId="77777777" w:rsidR="00B547D8" w:rsidRPr="00F30195" w:rsidRDefault="00B547D8" w:rsidP="00B547D8">
      <w:pPr>
        <w:pStyle w:val="ListBullett"/>
        <w:numPr>
          <w:ilvl w:val="1"/>
          <w:numId w:val="1"/>
        </w:numPr>
        <w:tabs>
          <w:tab w:val="left" w:pos="540"/>
        </w:tabs>
        <w:ind w:left="540" w:hanging="180"/>
        <w:rPr>
          <w:rFonts w:ascii="Arial" w:hAnsi="Arial" w:cs="Arial"/>
          <w:sz w:val="17"/>
          <w:szCs w:val="17"/>
        </w:rPr>
      </w:pPr>
      <w:r w:rsidRPr="00F30195">
        <w:rPr>
          <w:rFonts w:ascii="Arial" w:hAnsi="Arial" w:cs="Arial"/>
          <w:sz w:val="17"/>
          <w:szCs w:val="17"/>
        </w:rPr>
        <w:t xml:space="preserve">Relief on Opposite Side of Red Penalty Areas: </w:t>
      </w:r>
      <w:r w:rsidRPr="00F30195">
        <w:rPr>
          <w:rFonts w:ascii="Arial" w:hAnsi="Arial" w:cs="Arial"/>
          <w:sz w:val="17"/>
          <w:szCs w:val="17"/>
        </w:rPr>
        <w:br/>
        <w:t>Red penalty areas with an opposite side relief option will be indicated on the applicable “Notice to Players”. Model Local Rule B-2.1. Note: When the edge of a red penalty area coincides with the boundary of the course, Model Local Rule B-2.2 is in effect and modifies the first paragraph of Model Local Rule B-2.1.</w:t>
      </w:r>
    </w:p>
    <w:p w14:paraId="09CDF199" w14:textId="77777777" w:rsidR="00B547D8" w:rsidRPr="00F30195" w:rsidRDefault="00B547D8" w:rsidP="00B547D8">
      <w:pPr>
        <w:pStyle w:val="ListBullett"/>
        <w:tabs>
          <w:tab w:val="left" w:pos="4301"/>
        </w:tabs>
        <w:ind w:left="374"/>
        <w:rPr>
          <w:rFonts w:ascii="Arial" w:hAnsi="Arial" w:cs="Arial"/>
          <w:sz w:val="17"/>
          <w:szCs w:val="17"/>
        </w:rPr>
      </w:pPr>
    </w:p>
    <w:p w14:paraId="3CBA3600" w14:textId="77777777" w:rsidR="00B547D8" w:rsidRPr="00F30195" w:rsidRDefault="00B547D8" w:rsidP="00B547D8">
      <w:pPr>
        <w:pStyle w:val="ListBullett"/>
        <w:numPr>
          <w:ilvl w:val="0"/>
          <w:numId w:val="2"/>
        </w:numPr>
        <w:tabs>
          <w:tab w:val="left" w:pos="360"/>
        </w:tabs>
        <w:rPr>
          <w:rFonts w:ascii="Arial" w:hAnsi="Arial" w:cs="Arial"/>
          <w:sz w:val="17"/>
          <w:szCs w:val="17"/>
        </w:rPr>
      </w:pPr>
      <w:r w:rsidRPr="00F30195">
        <w:rPr>
          <w:rFonts w:ascii="Arial" w:hAnsi="Arial" w:cs="Arial"/>
          <w:b/>
          <w:bCs/>
          <w:sz w:val="17"/>
          <w:szCs w:val="17"/>
        </w:rPr>
        <w:t>Abnormal Course Conditions</w:t>
      </w:r>
      <w:r w:rsidRPr="00F30195">
        <w:rPr>
          <w:rFonts w:ascii="Arial" w:hAnsi="Arial" w:cs="Arial"/>
          <w:sz w:val="17"/>
          <w:szCs w:val="17"/>
        </w:rPr>
        <w:t xml:space="preserve"> – Rule 16.1.</w:t>
      </w:r>
    </w:p>
    <w:p w14:paraId="4EB67969" w14:textId="77777777" w:rsidR="00B547D8" w:rsidRPr="00F30195" w:rsidRDefault="00B547D8" w:rsidP="00B547D8">
      <w:pPr>
        <w:pStyle w:val="ListBullett"/>
        <w:numPr>
          <w:ilvl w:val="1"/>
          <w:numId w:val="2"/>
        </w:numPr>
        <w:ind w:left="540" w:hanging="180"/>
        <w:rPr>
          <w:rFonts w:ascii="Arial" w:hAnsi="Arial" w:cs="Arial"/>
          <w:sz w:val="17"/>
          <w:szCs w:val="17"/>
        </w:rPr>
      </w:pPr>
      <w:r w:rsidRPr="00F30195">
        <w:rPr>
          <w:rFonts w:ascii="Arial" w:hAnsi="Arial" w:cs="Arial"/>
          <w:sz w:val="17"/>
          <w:szCs w:val="17"/>
        </w:rPr>
        <w:t>Ground Under Repair:</w:t>
      </w:r>
    </w:p>
    <w:p w14:paraId="495CA210"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Areas completely encircled with white lines.</w:t>
      </w:r>
    </w:p>
    <w:p w14:paraId="01C20F64"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French drains, which are trenches filled with rocks or stones.</w:t>
      </w:r>
    </w:p>
    <w:p w14:paraId="0CD51F10"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Aeration holes in General Area or on Putting Green – Model Local Rule E-4.</w:t>
      </w:r>
    </w:p>
    <w:p w14:paraId="671550F9"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Seams of cut turf – Model Local Rule F-7.</w:t>
      </w:r>
    </w:p>
    <w:p w14:paraId="37D05F14"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A hole made by a movable obstruction (stakes, signs, tables, chairs or the like) may be treated as Ground Under Repair by the Committee. But interference does not exist if the hole only interferes with the player’s stance.</w:t>
      </w:r>
    </w:p>
    <w:p w14:paraId="4FDC4BC5" w14:textId="77777777" w:rsidR="00B547D8" w:rsidRPr="00F30195" w:rsidRDefault="00B547D8" w:rsidP="00B547D8">
      <w:pPr>
        <w:pStyle w:val="ListBullett"/>
        <w:numPr>
          <w:ilvl w:val="1"/>
          <w:numId w:val="2"/>
        </w:numPr>
        <w:tabs>
          <w:tab w:val="left" w:pos="540"/>
        </w:tabs>
        <w:ind w:left="540" w:hanging="180"/>
        <w:rPr>
          <w:rFonts w:ascii="Arial" w:hAnsi="Arial" w:cs="Arial"/>
          <w:sz w:val="17"/>
          <w:szCs w:val="17"/>
        </w:rPr>
      </w:pPr>
      <w:r w:rsidRPr="00F30195">
        <w:rPr>
          <w:rFonts w:ascii="Arial" w:hAnsi="Arial" w:cs="Arial"/>
          <w:sz w:val="17"/>
          <w:szCs w:val="17"/>
        </w:rPr>
        <w:t>Immovable Obstructions:</w:t>
      </w:r>
    </w:p>
    <w:p w14:paraId="5153A5AC" w14:textId="77777777" w:rsidR="00B547D8" w:rsidRPr="00F30195" w:rsidRDefault="00B547D8" w:rsidP="00B547D8">
      <w:pPr>
        <w:pStyle w:val="ListBullett"/>
        <w:numPr>
          <w:ilvl w:val="2"/>
          <w:numId w:val="2"/>
        </w:numPr>
        <w:tabs>
          <w:tab w:val="clear" w:pos="1845"/>
          <w:tab w:val="left" w:pos="720"/>
        </w:tabs>
        <w:ind w:left="720" w:hanging="90"/>
        <w:rPr>
          <w:rFonts w:ascii="Arial" w:hAnsi="Arial" w:cs="Arial"/>
          <w:sz w:val="17"/>
          <w:szCs w:val="17"/>
        </w:rPr>
      </w:pPr>
      <w:r w:rsidRPr="00F30195">
        <w:rPr>
          <w:rFonts w:ascii="Arial" w:hAnsi="Arial" w:cs="Arial"/>
          <w:sz w:val="17"/>
          <w:szCs w:val="17"/>
        </w:rPr>
        <w:t>White lined areas tying into an obstruction are treated as a single abnormal course condition, not ground under repair.</w:t>
      </w:r>
    </w:p>
    <w:p w14:paraId="1107A0E9" w14:textId="77777777" w:rsidR="00B547D8" w:rsidRPr="00F30195" w:rsidRDefault="00B547D8" w:rsidP="00B547D8">
      <w:pPr>
        <w:pStyle w:val="ListBullett"/>
        <w:numPr>
          <w:ilvl w:val="2"/>
          <w:numId w:val="2"/>
        </w:numPr>
        <w:tabs>
          <w:tab w:val="clear" w:pos="1845"/>
          <w:tab w:val="left" w:pos="720"/>
        </w:tabs>
        <w:ind w:left="720" w:hanging="90"/>
        <w:rPr>
          <w:rFonts w:ascii="Arial" w:hAnsi="Arial" w:cs="Arial"/>
          <w:sz w:val="17"/>
          <w:szCs w:val="17"/>
        </w:rPr>
      </w:pPr>
      <w:r w:rsidRPr="00F30195">
        <w:rPr>
          <w:rFonts w:ascii="Arial" w:hAnsi="Arial" w:cs="Arial"/>
          <w:sz w:val="17"/>
          <w:szCs w:val="17"/>
        </w:rPr>
        <w:t>When landscaped garden areas (flower beds, shrubbery, or the like) are completely encircled by an obstruction, the obstruction and landscaped area are treated as one abnormal course condition.</w:t>
      </w:r>
    </w:p>
    <w:p w14:paraId="6CB4D3EC" w14:textId="77777777" w:rsidR="00B547D8" w:rsidRPr="00F30195" w:rsidRDefault="00B547D8" w:rsidP="00B547D8">
      <w:pPr>
        <w:pStyle w:val="ListBullett"/>
        <w:numPr>
          <w:ilvl w:val="2"/>
          <w:numId w:val="2"/>
        </w:numPr>
        <w:tabs>
          <w:tab w:val="clear" w:pos="1845"/>
          <w:tab w:val="left" w:pos="720"/>
        </w:tabs>
        <w:ind w:left="720" w:hanging="90"/>
        <w:rPr>
          <w:rFonts w:ascii="Arial" w:hAnsi="Arial" w:cs="Arial"/>
          <w:sz w:val="17"/>
          <w:szCs w:val="17"/>
        </w:rPr>
      </w:pPr>
      <w:r w:rsidRPr="00F30195">
        <w:rPr>
          <w:rFonts w:ascii="Arial" w:hAnsi="Arial" w:cs="Arial"/>
          <w:sz w:val="17"/>
          <w:szCs w:val="17"/>
        </w:rPr>
        <w:t>Roads or paths surfaced with wood chips or mulch; the individual pieces of wood chips or mulch are loose impediments.</w:t>
      </w:r>
    </w:p>
    <w:p w14:paraId="7032F74C" w14:textId="77777777" w:rsidR="00B547D8" w:rsidRPr="00F30195" w:rsidRDefault="00B547D8" w:rsidP="00B547D8">
      <w:pPr>
        <w:pStyle w:val="ListBullett"/>
        <w:numPr>
          <w:ilvl w:val="2"/>
          <w:numId w:val="2"/>
        </w:numPr>
        <w:tabs>
          <w:tab w:val="clear" w:pos="1845"/>
          <w:tab w:val="left" w:pos="720"/>
        </w:tabs>
        <w:ind w:left="720" w:hanging="90"/>
        <w:rPr>
          <w:rFonts w:ascii="Arial" w:hAnsi="Arial" w:cs="Arial"/>
          <w:sz w:val="17"/>
          <w:szCs w:val="17"/>
        </w:rPr>
      </w:pPr>
      <w:r w:rsidRPr="00F30195">
        <w:rPr>
          <w:rFonts w:ascii="Arial" w:hAnsi="Arial" w:cs="Arial"/>
          <w:sz w:val="17"/>
          <w:szCs w:val="17"/>
        </w:rPr>
        <w:t>When railroad ties, curbing or the like adjoin roads and paths, they are deemed to be part of the same abnormal course condition.</w:t>
      </w:r>
    </w:p>
    <w:p w14:paraId="6E461478" w14:textId="77777777" w:rsidR="00B547D8" w:rsidRPr="00F30195" w:rsidRDefault="00B547D8" w:rsidP="00B547D8">
      <w:pPr>
        <w:pStyle w:val="ListBullett"/>
        <w:numPr>
          <w:ilvl w:val="1"/>
          <w:numId w:val="2"/>
        </w:numPr>
        <w:tabs>
          <w:tab w:val="left" w:pos="720"/>
        </w:tabs>
        <w:ind w:left="540" w:hanging="180"/>
        <w:rPr>
          <w:rFonts w:ascii="Arial" w:hAnsi="Arial" w:cs="Arial"/>
          <w:sz w:val="17"/>
          <w:szCs w:val="17"/>
        </w:rPr>
      </w:pPr>
      <w:r w:rsidRPr="00F30195">
        <w:rPr>
          <w:rFonts w:ascii="Arial" w:hAnsi="Arial" w:cs="Arial"/>
          <w:sz w:val="17"/>
          <w:szCs w:val="17"/>
        </w:rPr>
        <w:t>Removal of Temporary Water:</w:t>
      </w:r>
    </w:p>
    <w:p w14:paraId="118C3529" w14:textId="77777777" w:rsidR="00B547D8" w:rsidRPr="00F30195" w:rsidRDefault="00B547D8" w:rsidP="00B547D8">
      <w:pPr>
        <w:pStyle w:val="ListBullett"/>
        <w:tabs>
          <w:tab w:val="left" w:pos="720"/>
        </w:tabs>
        <w:ind w:left="540"/>
        <w:rPr>
          <w:rFonts w:ascii="Arial" w:hAnsi="Arial" w:cs="Arial"/>
          <w:sz w:val="17"/>
          <w:szCs w:val="17"/>
        </w:rPr>
      </w:pPr>
      <w:r w:rsidRPr="00F30195">
        <w:rPr>
          <w:rFonts w:ascii="Arial" w:hAnsi="Arial" w:cs="Arial"/>
          <w:sz w:val="17"/>
          <w:szCs w:val="17"/>
        </w:rPr>
        <w:t>Model Local Rule J-2 is in effect. If a ball lies on the putting green and there is interference by temporary water on the putting green, the player may:</w:t>
      </w:r>
    </w:p>
    <w:p w14:paraId="4AE01938"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Proceed under Rule 16.1.</w:t>
      </w:r>
    </w:p>
    <w:p w14:paraId="12346372" w14:textId="77777777" w:rsidR="00B547D8" w:rsidRPr="00F30195" w:rsidRDefault="00B547D8" w:rsidP="00B547D8">
      <w:pPr>
        <w:pStyle w:val="ListBullett"/>
        <w:numPr>
          <w:ilvl w:val="2"/>
          <w:numId w:val="2"/>
        </w:numPr>
        <w:tabs>
          <w:tab w:val="clear" w:pos="1845"/>
        </w:tabs>
        <w:ind w:left="720" w:hanging="90"/>
        <w:rPr>
          <w:rFonts w:ascii="Arial" w:hAnsi="Arial" w:cs="Arial"/>
          <w:sz w:val="17"/>
          <w:szCs w:val="17"/>
        </w:rPr>
      </w:pPr>
      <w:r w:rsidRPr="00F30195">
        <w:rPr>
          <w:rFonts w:ascii="Arial" w:hAnsi="Arial" w:cs="Arial"/>
          <w:sz w:val="17"/>
          <w:szCs w:val="17"/>
        </w:rPr>
        <w:t>Have their line of play squeegeed</w:t>
      </w:r>
    </w:p>
    <w:p w14:paraId="7ED7C7AE" w14:textId="77777777" w:rsidR="00BB60EF" w:rsidRPr="00F30195" w:rsidRDefault="00B547D8" w:rsidP="0093459C">
      <w:pPr>
        <w:ind w:left="389"/>
        <w:rPr>
          <w:rFonts w:ascii="Arial" w:hAnsi="Arial" w:cs="Arial"/>
          <w:sz w:val="17"/>
          <w:szCs w:val="17"/>
        </w:rPr>
      </w:pPr>
      <w:r w:rsidRPr="00F30195">
        <w:rPr>
          <w:rFonts w:ascii="Arial" w:hAnsi="Arial" w:cs="Arial"/>
          <w:sz w:val="17"/>
          <w:szCs w:val="17"/>
        </w:rPr>
        <w:t>Note: Such squeegeeing should be done across the line of play and extend a reasonable distance beyond the hole and only be carried out by individuals designated by the Committee. The Committee may squeegee the putting green at any time.</w:t>
      </w:r>
    </w:p>
    <w:p w14:paraId="3714520D" w14:textId="77777777" w:rsidR="00794B34" w:rsidRPr="00F30195" w:rsidRDefault="00B547D8" w:rsidP="00794B34">
      <w:pPr>
        <w:pStyle w:val="ListParagraph"/>
        <w:numPr>
          <w:ilvl w:val="0"/>
          <w:numId w:val="2"/>
        </w:numPr>
        <w:autoSpaceDE w:val="0"/>
        <w:autoSpaceDN w:val="0"/>
        <w:adjustRightInd w:val="0"/>
        <w:spacing w:after="0" w:line="240" w:lineRule="auto"/>
        <w:rPr>
          <w:rFonts w:ascii="Arial" w:hAnsi="Arial" w:cs="Arial"/>
          <w:i/>
          <w:sz w:val="17"/>
          <w:szCs w:val="17"/>
          <w:u w:val="single"/>
        </w:rPr>
      </w:pPr>
      <w:r w:rsidRPr="00F30195">
        <w:rPr>
          <w:rFonts w:ascii="Arial" w:hAnsi="Arial" w:cs="Arial"/>
          <w:b/>
          <w:bCs/>
          <w:sz w:val="17"/>
          <w:szCs w:val="17"/>
        </w:rPr>
        <w:t>I</w:t>
      </w:r>
      <w:r w:rsidR="00794B34" w:rsidRPr="00F30195">
        <w:rPr>
          <w:rFonts w:ascii="Arial" w:hAnsi="Arial" w:cs="Arial"/>
          <w:b/>
          <w:bCs/>
          <w:sz w:val="17"/>
          <w:szCs w:val="17"/>
        </w:rPr>
        <w:t xml:space="preserve">mmovable </w:t>
      </w:r>
      <w:r w:rsidRPr="00F30195">
        <w:rPr>
          <w:rFonts w:ascii="Arial" w:hAnsi="Arial" w:cs="Arial"/>
          <w:b/>
          <w:bCs/>
          <w:sz w:val="17"/>
          <w:szCs w:val="17"/>
        </w:rPr>
        <w:t>Objects</w:t>
      </w:r>
      <w:r w:rsidR="00794B34" w:rsidRPr="00F30195">
        <w:rPr>
          <w:rFonts w:ascii="Arial" w:hAnsi="Arial" w:cs="Arial"/>
          <w:b/>
          <w:bCs/>
          <w:sz w:val="17"/>
          <w:szCs w:val="17"/>
        </w:rPr>
        <w:t xml:space="preserve"> close to putting greens: </w:t>
      </w:r>
      <w:r w:rsidR="00794B34" w:rsidRPr="00F30195">
        <w:rPr>
          <w:rFonts w:ascii="Arial" w:hAnsi="Arial" w:cs="Arial"/>
          <w:sz w:val="17"/>
          <w:szCs w:val="17"/>
        </w:rPr>
        <w:t xml:space="preserve">Ball in </w:t>
      </w:r>
      <w:r w:rsidR="00794B34" w:rsidRPr="00F30195">
        <w:rPr>
          <w:rFonts w:ascii="Arial" w:hAnsi="Arial" w:cs="Arial"/>
          <w:i/>
          <w:sz w:val="17"/>
          <w:szCs w:val="17"/>
          <w:u w:val="single"/>
        </w:rPr>
        <w:t>General Area</w:t>
      </w:r>
      <w:r w:rsidR="00794B34" w:rsidRPr="00F30195">
        <w:rPr>
          <w:rFonts w:ascii="Arial" w:hAnsi="Arial" w:cs="Arial"/>
          <w:sz w:val="17"/>
          <w:szCs w:val="17"/>
        </w:rPr>
        <w:t xml:space="preserve">, the player may take relief under Rule 16.1b if an </w:t>
      </w:r>
      <w:r w:rsidR="00794B34" w:rsidRPr="00F30195">
        <w:rPr>
          <w:rFonts w:ascii="Arial" w:hAnsi="Arial" w:cs="Arial"/>
          <w:i/>
          <w:sz w:val="17"/>
          <w:szCs w:val="17"/>
          <w:u w:val="single"/>
        </w:rPr>
        <w:t>immovable obstruction is:</w:t>
      </w:r>
    </w:p>
    <w:p w14:paraId="219C8FAC" w14:textId="77777777" w:rsidR="00794B34" w:rsidRPr="00F30195" w:rsidRDefault="00794B34" w:rsidP="0093459C">
      <w:pPr>
        <w:pStyle w:val="ListParagraph"/>
        <w:numPr>
          <w:ilvl w:val="0"/>
          <w:numId w:val="3"/>
        </w:numPr>
        <w:autoSpaceDE w:val="0"/>
        <w:autoSpaceDN w:val="0"/>
        <w:adjustRightInd w:val="0"/>
        <w:spacing w:after="0" w:line="240" w:lineRule="auto"/>
        <w:rPr>
          <w:rFonts w:ascii="Arial" w:hAnsi="Arial" w:cs="Arial"/>
          <w:sz w:val="17"/>
          <w:szCs w:val="17"/>
        </w:rPr>
      </w:pPr>
      <w:r w:rsidRPr="00F30195">
        <w:rPr>
          <w:rFonts w:ascii="Arial" w:hAnsi="Arial" w:cs="Arial"/>
          <w:sz w:val="17"/>
          <w:szCs w:val="17"/>
        </w:rPr>
        <w:t>On the line of play and is,</w:t>
      </w:r>
    </w:p>
    <w:p w14:paraId="0E406FE3" w14:textId="77777777" w:rsidR="00794B34" w:rsidRPr="00F30195" w:rsidRDefault="00794B34" w:rsidP="00794B34">
      <w:pPr>
        <w:pStyle w:val="ListParagraph"/>
        <w:numPr>
          <w:ilvl w:val="0"/>
          <w:numId w:val="3"/>
        </w:numPr>
        <w:autoSpaceDE w:val="0"/>
        <w:autoSpaceDN w:val="0"/>
        <w:adjustRightInd w:val="0"/>
        <w:spacing w:after="0" w:line="240" w:lineRule="auto"/>
        <w:rPr>
          <w:rFonts w:ascii="Arial" w:hAnsi="Arial" w:cs="Arial"/>
          <w:sz w:val="17"/>
          <w:szCs w:val="17"/>
        </w:rPr>
      </w:pPr>
      <w:r w:rsidRPr="00F30195">
        <w:rPr>
          <w:rFonts w:ascii="Arial" w:hAnsi="Arial" w:cs="Arial"/>
          <w:sz w:val="17"/>
          <w:szCs w:val="17"/>
        </w:rPr>
        <w:t>Within two club lengths of the putting green, and</w:t>
      </w:r>
    </w:p>
    <w:p w14:paraId="591105FE" w14:textId="77777777" w:rsidR="00794B34" w:rsidRPr="00F30195" w:rsidRDefault="00794B34" w:rsidP="00794B34">
      <w:pPr>
        <w:pStyle w:val="ListParagraph"/>
        <w:numPr>
          <w:ilvl w:val="0"/>
          <w:numId w:val="3"/>
        </w:numPr>
        <w:autoSpaceDE w:val="0"/>
        <w:autoSpaceDN w:val="0"/>
        <w:adjustRightInd w:val="0"/>
        <w:spacing w:after="0" w:line="240" w:lineRule="auto"/>
        <w:rPr>
          <w:rFonts w:ascii="Arial" w:hAnsi="Arial" w:cs="Arial"/>
          <w:sz w:val="17"/>
          <w:szCs w:val="17"/>
        </w:rPr>
      </w:pPr>
      <w:r w:rsidRPr="00F30195">
        <w:rPr>
          <w:rFonts w:ascii="Arial" w:hAnsi="Arial" w:cs="Arial"/>
          <w:sz w:val="17"/>
          <w:szCs w:val="17"/>
        </w:rPr>
        <w:t>Within two club lengths of the ball.</w:t>
      </w:r>
    </w:p>
    <w:p w14:paraId="7D1FD9C1" w14:textId="77777777" w:rsidR="00794B34" w:rsidRPr="00F30195" w:rsidRDefault="00794B34" w:rsidP="00794B34">
      <w:pPr>
        <w:pStyle w:val="ListParagraph"/>
        <w:autoSpaceDE w:val="0"/>
        <w:autoSpaceDN w:val="0"/>
        <w:adjustRightInd w:val="0"/>
        <w:spacing w:after="0" w:line="240" w:lineRule="auto"/>
        <w:rPr>
          <w:rFonts w:ascii="Arial" w:hAnsi="Arial" w:cs="Arial"/>
          <w:sz w:val="17"/>
          <w:szCs w:val="17"/>
        </w:rPr>
      </w:pPr>
    </w:p>
    <w:p w14:paraId="49F1C450" w14:textId="77777777" w:rsidR="0093459C" w:rsidRPr="00F30195" w:rsidRDefault="00794B34" w:rsidP="0093459C">
      <w:pPr>
        <w:pStyle w:val="ListBullett"/>
        <w:numPr>
          <w:ilvl w:val="0"/>
          <w:numId w:val="2"/>
        </w:numPr>
        <w:tabs>
          <w:tab w:val="left" w:pos="360"/>
        </w:tabs>
        <w:rPr>
          <w:rFonts w:ascii="Arial" w:hAnsi="Arial" w:cs="Arial"/>
          <w:b/>
          <w:bCs/>
          <w:sz w:val="17"/>
          <w:szCs w:val="17"/>
        </w:rPr>
      </w:pPr>
      <w:r w:rsidRPr="00F30195">
        <w:rPr>
          <w:rFonts w:ascii="Arial" w:hAnsi="Arial" w:cs="Arial"/>
          <w:b/>
          <w:bCs/>
          <w:sz w:val="17"/>
          <w:szCs w:val="17"/>
        </w:rPr>
        <w:t>Integral Objects:</w:t>
      </w:r>
    </w:p>
    <w:p w14:paraId="5B050D00" w14:textId="77777777" w:rsidR="0093459C" w:rsidRPr="00F30195" w:rsidRDefault="00B547D8" w:rsidP="0093459C">
      <w:pPr>
        <w:pStyle w:val="ListBullett"/>
        <w:numPr>
          <w:ilvl w:val="1"/>
          <w:numId w:val="2"/>
        </w:numPr>
        <w:tabs>
          <w:tab w:val="left" w:pos="360"/>
        </w:tabs>
        <w:rPr>
          <w:rFonts w:ascii="Arial" w:hAnsi="Arial" w:cs="Arial"/>
          <w:b/>
          <w:bCs/>
          <w:sz w:val="17"/>
          <w:szCs w:val="17"/>
        </w:rPr>
      </w:pPr>
      <w:r w:rsidRPr="00F30195">
        <w:rPr>
          <w:rFonts w:ascii="Arial" w:hAnsi="Arial" w:cs="Arial"/>
          <w:sz w:val="17"/>
          <w:szCs w:val="17"/>
        </w:rPr>
        <w:t xml:space="preserve">Bunker Liners – The Committee may treat an exposed liner as ground under repair under Rule 16.1. </w:t>
      </w:r>
      <w:r w:rsidR="00794B34" w:rsidRPr="00F30195">
        <w:rPr>
          <w:rFonts w:ascii="Arial" w:hAnsi="Arial" w:cs="Arial"/>
          <w:sz w:val="17"/>
          <w:szCs w:val="17"/>
        </w:rPr>
        <w:t xml:space="preserve">      </w:t>
      </w:r>
      <w:r w:rsidR="0093459C" w:rsidRPr="00F30195">
        <w:rPr>
          <w:rFonts w:ascii="Arial" w:hAnsi="Arial" w:cs="Arial"/>
          <w:sz w:val="17"/>
          <w:szCs w:val="17"/>
        </w:rPr>
        <w:t xml:space="preserve">       </w:t>
      </w:r>
      <w:r w:rsidR="00A70A7C" w:rsidRPr="00F30195">
        <w:rPr>
          <w:rFonts w:ascii="Arial" w:hAnsi="Arial" w:cs="Arial"/>
          <w:sz w:val="17"/>
          <w:szCs w:val="17"/>
        </w:rPr>
        <w:t>But interference</w:t>
      </w:r>
      <w:r w:rsidRPr="00F30195">
        <w:rPr>
          <w:rFonts w:ascii="Arial" w:hAnsi="Arial" w:cs="Arial"/>
          <w:sz w:val="17"/>
          <w:szCs w:val="17"/>
        </w:rPr>
        <w:t xml:space="preserve"> does not exist if the liner only interferes with the player’s stance.</w:t>
      </w:r>
    </w:p>
    <w:p w14:paraId="6BD08DF7" w14:textId="77777777" w:rsidR="00B547D8" w:rsidRPr="00F30195" w:rsidRDefault="00B547D8" w:rsidP="0093459C">
      <w:pPr>
        <w:pStyle w:val="ListBullett"/>
        <w:numPr>
          <w:ilvl w:val="1"/>
          <w:numId w:val="2"/>
        </w:numPr>
        <w:tabs>
          <w:tab w:val="left" w:pos="360"/>
        </w:tabs>
        <w:rPr>
          <w:rFonts w:ascii="Arial" w:hAnsi="Arial" w:cs="Arial"/>
          <w:b/>
          <w:bCs/>
          <w:sz w:val="17"/>
          <w:szCs w:val="17"/>
        </w:rPr>
      </w:pPr>
      <w:r w:rsidRPr="00F30195">
        <w:rPr>
          <w:rFonts w:ascii="Arial" w:hAnsi="Arial" w:cs="Arial"/>
          <w:sz w:val="17"/>
          <w:szCs w:val="17"/>
        </w:rPr>
        <w:t>The portion of wrappings, wires, cables, and other objects when closely attached to trees or objects defining Out of Bounds.</w:t>
      </w:r>
    </w:p>
    <w:p w14:paraId="3AE33C2F" w14:textId="77777777" w:rsidR="00B547D8" w:rsidRPr="00F30195" w:rsidRDefault="00794B34" w:rsidP="00B547D8">
      <w:pPr>
        <w:pStyle w:val="ListBullett"/>
        <w:numPr>
          <w:ilvl w:val="1"/>
          <w:numId w:val="2"/>
        </w:numPr>
        <w:tabs>
          <w:tab w:val="left" w:pos="540"/>
        </w:tabs>
        <w:ind w:left="540" w:hanging="180"/>
        <w:rPr>
          <w:rFonts w:ascii="Arial" w:hAnsi="Arial" w:cs="Arial"/>
          <w:b/>
          <w:bCs/>
          <w:sz w:val="17"/>
          <w:szCs w:val="17"/>
        </w:rPr>
      </w:pPr>
      <w:r w:rsidRPr="00F30195">
        <w:rPr>
          <w:rFonts w:ascii="Arial" w:hAnsi="Arial" w:cs="Arial"/>
          <w:sz w:val="17"/>
          <w:szCs w:val="17"/>
        </w:rPr>
        <w:t xml:space="preserve">  </w:t>
      </w:r>
      <w:r w:rsidR="00B547D8" w:rsidRPr="00F30195">
        <w:rPr>
          <w:rFonts w:ascii="Arial" w:hAnsi="Arial" w:cs="Arial"/>
          <w:sz w:val="17"/>
          <w:szCs w:val="17"/>
        </w:rPr>
        <w:t>Artificial retaining walls and/or pilings when located within penalty areas.</w:t>
      </w:r>
    </w:p>
    <w:p w14:paraId="3A88AFDD" w14:textId="77777777" w:rsidR="00B547D8" w:rsidRPr="00F30195" w:rsidRDefault="00B547D8" w:rsidP="00B547D8">
      <w:pPr>
        <w:pStyle w:val="ListBullett"/>
        <w:tabs>
          <w:tab w:val="left" w:pos="360"/>
        </w:tabs>
        <w:rPr>
          <w:rFonts w:ascii="Arial" w:hAnsi="Arial" w:cs="Arial"/>
          <w:b/>
          <w:bCs/>
          <w:sz w:val="17"/>
          <w:szCs w:val="17"/>
        </w:rPr>
      </w:pPr>
      <w:r w:rsidRPr="00F30195">
        <w:rPr>
          <w:rFonts w:ascii="Arial" w:hAnsi="Arial" w:cs="Arial"/>
          <w:sz w:val="17"/>
          <w:szCs w:val="17"/>
        </w:rPr>
        <w:br/>
      </w:r>
      <w:r w:rsidR="00794B34" w:rsidRPr="00F30195">
        <w:rPr>
          <w:rFonts w:ascii="Arial" w:hAnsi="Arial" w:cs="Arial"/>
          <w:b/>
          <w:bCs/>
          <w:sz w:val="17"/>
          <w:szCs w:val="17"/>
        </w:rPr>
        <w:t>6</w:t>
      </w:r>
      <w:r w:rsidRPr="00F30195">
        <w:rPr>
          <w:rFonts w:ascii="Arial" w:hAnsi="Arial" w:cs="Arial"/>
          <w:b/>
          <w:bCs/>
          <w:sz w:val="17"/>
          <w:szCs w:val="17"/>
        </w:rPr>
        <w:t>.</w:t>
      </w:r>
      <w:r w:rsidRPr="00F30195">
        <w:rPr>
          <w:rFonts w:ascii="Arial" w:hAnsi="Arial" w:cs="Arial"/>
          <w:b/>
          <w:bCs/>
          <w:sz w:val="17"/>
          <w:szCs w:val="17"/>
        </w:rPr>
        <w:tab/>
        <w:t>Permanent Elevated Power Lines or Cables</w:t>
      </w:r>
      <w:r w:rsidR="0093459C" w:rsidRPr="00F30195">
        <w:rPr>
          <w:rFonts w:ascii="Arial" w:hAnsi="Arial" w:cs="Arial"/>
          <w:b/>
          <w:bCs/>
          <w:sz w:val="17"/>
          <w:szCs w:val="17"/>
        </w:rPr>
        <w:t>:</w:t>
      </w:r>
    </w:p>
    <w:p w14:paraId="28CF947E" w14:textId="77777777" w:rsidR="00B547D8" w:rsidRPr="00F30195" w:rsidRDefault="00B547D8" w:rsidP="0093459C">
      <w:pPr>
        <w:autoSpaceDE w:val="0"/>
        <w:autoSpaceDN w:val="0"/>
        <w:adjustRightInd w:val="0"/>
        <w:spacing w:after="0" w:line="240" w:lineRule="auto"/>
        <w:ind w:left="389"/>
        <w:rPr>
          <w:rFonts w:ascii="Arial" w:hAnsi="Arial" w:cs="Arial"/>
          <w:b/>
          <w:sz w:val="17"/>
          <w:szCs w:val="17"/>
        </w:rPr>
      </w:pPr>
      <w:r w:rsidRPr="00F30195">
        <w:rPr>
          <w:rFonts w:ascii="Arial" w:hAnsi="Arial" w:cs="Arial"/>
          <w:sz w:val="17"/>
          <w:szCs w:val="17"/>
        </w:rPr>
        <w:t xml:space="preserve">Model Local Rule E-11 is in effect and is modified as follows: If it is known or virtually certain that a player’s </w:t>
      </w:r>
      <w:r w:rsidR="00794B34" w:rsidRPr="00F30195">
        <w:rPr>
          <w:rFonts w:ascii="Arial" w:hAnsi="Arial" w:cs="Arial"/>
          <w:sz w:val="17"/>
          <w:szCs w:val="17"/>
        </w:rPr>
        <w:t xml:space="preserve">      </w:t>
      </w:r>
      <w:r w:rsidRPr="00F30195">
        <w:rPr>
          <w:rFonts w:ascii="Arial" w:hAnsi="Arial" w:cs="Arial"/>
          <w:sz w:val="17"/>
          <w:szCs w:val="17"/>
        </w:rPr>
        <w:t>ball hit a power line in bounds, the stroke does not count. The player must play a ball without penalty from where the previous stroke was made in accordance with Rule 14.6.</w:t>
      </w:r>
      <w:r w:rsidRPr="00F30195">
        <w:rPr>
          <w:rFonts w:ascii="Arial" w:hAnsi="Arial" w:cs="Arial"/>
          <w:b/>
          <w:sz w:val="17"/>
          <w:szCs w:val="17"/>
        </w:rPr>
        <w:t xml:space="preserve"> </w:t>
      </w:r>
    </w:p>
    <w:p w14:paraId="3E806C22" w14:textId="77777777" w:rsidR="0093459C" w:rsidRPr="00F30195" w:rsidRDefault="00B547D8" w:rsidP="0093459C">
      <w:pPr>
        <w:autoSpaceDE w:val="0"/>
        <w:autoSpaceDN w:val="0"/>
        <w:adjustRightInd w:val="0"/>
        <w:spacing w:after="0" w:line="240" w:lineRule="auto"/>
        <w:ind w:left="389"/>
        <w:rPr>
          <w:rFonts w:ascii="Arial" w:hAnsi="Arial" w:cs="Arial"/>
          <w:sz w:val="17"/>
          <w:szCs w:val="17"/>
        </w:rPr>
      </w:pPr>
      <w:r w:rsidRPr="00F30195">
        <w:rPr>
          <w:rFonts w:ascii="Arial" w:hAnsi="Arial" w:cs="Arial"/>
          <w:sz w:val="17"/>
          <w:szCs w:val="17"/>
        </w:rPr>
        <w:t>WOOD CHIPS, MULCH and GRAVEL</w:t>
      </w:r>
      <w:r w:rsidRPr="00F30195">
        <w:rPr>
          <w:rFonts w:ascii="Arial" w:hAnsi="Arial" w:cs="Arial"/>
          <w:b/>
          <w:sz w:val="17"/>
          <w:szCs w:val="17"/>
        </w:rPr>
        <w:t xml:space="preserve"> –</w:t>
      </w:r>
      <w:r w:rsidRPr="00F30195">
        <w:rPr>
          <w:rFonts w:ascii="Arial" w:hAnsi="Arial" w:cs="Arial"/>
          <w:sz w:val="17"/>
          <w:szCs w:val="17"/>
        </w:rPr>
        <w:t xml:space="preserve"> Are loose </w:t>
      </w:r>
      <w:r w:rsidR="00A70A7C" w:rsidRPr="00F30195">
        <w:rPr>
          <w:rFonts w:ascii="Arial" w:hAnsi="Arial" w:cs="Arial"/>
          <w:sz w:val="17"/>
          <w:szCs w:val="17"/>
        </w:rPr>
        <w:t>impediments, and</w:t>
      </w:r>
      <w:r w:rsidRPr="00F30195">
        <w:rPr>
          <w:rFonts w:ascii="Arial" w:hAnsi="Arial" w:cs="Arial"/>
          <w:sz w:val="17"/>
          <w:szCs w:val="17"/>
        </w:rPr>
        <w:t xml:space="preserve"> a player may remove loose impediments under Rule 15.1a. </w:t>
      </w:r>
    </w:p>
    <w:p w14:paraId="5FC11D55" w14:textId="77777777" w:rsidR="0093459C" w:rsidRPr="00F30195" w:rsidRDefault="0093459C" w:rsidP="0093459C">
      <w:pPr>
        <w:autoSpaceDE w:val="0"/>
        <w:autoSpaceDN w:val="0"/>
        <w:adjustRightInd w:val="0"/>
        <w:spacing w:after="0" w:line="240" w:lineRule="auto"/>
        <w:ind w:left="389"/>
        <w:rPr>
          <w:rFonts w:ascii="Arial" w:hAnsi="Arial" w:cs="Arial"/>
          <w:sz w:val="17"/>
          <w:szCs w:val="17"/>
        </w:rPr>
      </w:pPr>
    </w:p>
    <w:p w14:paraId="0E8F1C93" w14:textId="77777777" w:rsidR="0093459C" w:rsidRPr="00F30195" w:rsidRDefault="0093459C" w:rsidP="0093459C">
      <w:pPr>
        <w:autoSpaceDE w:val="0"/>
        <w:autoSpaceDN w:val="0"/>
        <w:adjustRightInd w:val="0"/>
        <w:spacing w:after="0" w:line="240" w:lineRule="auto"/>
        <w:rPr>
          <w:rFonts w:ascii="Arial" w:hAnsi="Arial" w:cs="Arial"/>
          <w:b/>
          <w:sz w:val="17"/>
          <w:szCs w:val="17"/>
        </w:rPr>
      </w:pPr>
      <w:r w:rsidRPr="00F30195">
        <w:rPr>
          <w:rFonts w:ascii="Arial" w:hAnsi="Arial" w:cs="Arial"/>
          <w:b/>
          <w:sz w:val="17"/>
          <w:szCs w:val="17"/>
        </w:rPr>
        <w:lastRenderedPageBreak/>
        <w:t xml:space="preserve">7. </w:t>
      </w:r>
      <w:r w:rsidR="0015119F" w:rsidRPr="00F30195">
        <w:rPr>
          <w:rFonts w:ascii="Arial" w:hAnsi="Arial" w:cs="Arial"/>
          <w:b/>
          <w:sz w:val="17"/>
          <w:szCs w:val="17"/>
        </w:rPr>
        <w:t xml:space="preserve">  </w:t>
      </w:r>
      <w:r w:rsidR="00794B34" w:rsidRPr="00F30195">
        <w:rPr>
          <w:rFonts w:ascii="Arial" w:hAnsi="Arial" w:cs="Arial"/>
          <w:b/>
          <w:sz w:val="17"/>
          <w:szCs w:val="17"/>
        </w:rPr>
        <w:t>Embedded ball</w:t>
      </w:r>
      <w:r w:rsidR="00B547D8" w:rsidRPr="00F30195">
        <w:rPr>
          <w:rFonts w:ascii="Arial" w:hAnsi="Arial" w:cs="Arial"/>
          <w:b/>
          <w:sz w:val="17"/>
          <w:szCs w:val="17"/>
        </w:rPr>
        <w:t xml:space="preserve">: </w:t>
      </w:r>
    </w:p>
    <w:p w14:paraId="2347ECF3" w14:textId="77777777" w:rsidR="00B547D8" w:rsidRPr="00F30195" w:rsidRDefault="00B547D8" w:rsidP="0093459C">
      <w:pPr>
        <w:autoSpaceDE w:val="0"/>
        <w:autoSpaceDN w:val="0"/>
        <w:adjustRightInd w:val="0"/>
        <w:spacing w:after="0" w:line="240" w:lineRule="auto"/>
        <w:ind w:left="389"/>
        <w:rPr>
          <w:rFonts w:ascii="Arial" w:hAnsi="Arial" w:cs="Arial"/>
          <w:sz w:val="17"/>
          <w:szCs w:val="17"/>
        </w:rPr>
      </w:pPr>
      <w:r w:rsidRPr="00F30195">
        <w:rPr>
          <w:rFonts w:ascii="Arial" w:hAnsi="Arial" w:cs="Arial"/>
          <w:sz w:val="17"/>
          <w:szCs w:val="17"/>
        </w:rPr>
        <w:t xml:space="preserve">Ball must be embedded in </w:t>
      </w:r>
      <w:r w:rsidRPr="00F30195">
        <w:rPr>
          <w:rFonts w:ascii="Arial" w:hAnsi="Arial" w:cs="Arial"/>
          <w:i/>
          <w:sz w:val="17"/>
          <w:szCs w:val="17"/>
          <w:u w:val="single"/>
        </w:rPr>
        <w:t>General Area</w:t>
      </w:r>
      <w:r w:rsidRPr="00F30195">
        <w:rPr>
          <w:rFonts w:ascii="Arial" w:hAnsi="Arial" w:cs="Arial"/>
          <w:sz w:val="17"/>
          <w:szCs w:val="17"/>
        </w:rPr>
        <w:t xml:space="preserve">. Relief is allowed under Rule 16.3b only when the ball is embedded in the general area. Exceptions-When ball is embedded in sand in the part of the </w:t>
      </w:r>
      <w:r w:rsidRPr="00F30195">
        <w:rPr>
          <w:rFonts w:ascii="Arial" w:hAnsi="Arial" w:cs="Arial"/>
          <w:i/>
          <w:sz w:val="17"/>
          <w:szCs w:val="17"/>
          <w:u w:val="single"/>
        </w:rPr>
        <w:t>General Area</w:t>
      </w:r>
      <w:r w:rsidRPr="00F30195">
        <w:rPr>
          <w:rFonts w:ascii="Arial" w:hAnsi="Arial" w:cs="Arial"/>
          <w:sz w:val="17"/>
          <w:szCs w:val="17"/>
        </w:rPr>
        <w:t xml:space="preserve"> that is not cut to fairway height or less, or, when interference by anything other than the ball being embedded makes the stroke clearly unreasonable</w:t>
      </w:r>
      <w:r w:rsidRPr="00F30195">
        <w:rPr>
          <w:rFonts w:ascii="Arial" w:hAnsi="Arial" w:cs="Arial"/>
          <w:b/>
          <w:sz w:val="17"/>
          <w:szCs w:val="17"/>
        </w:rPr>
        <w:t>.</w:t>
      </w:r>
    </w:p>
    <w:p w14:paraId="1959ECF0" w14:textId="77777777" w:rsidR="00B547D8" w:rsidRPr="00F30195" w:rsidRDefault="00B547D8" w:rsidP="00B547D8">
      <w:pPr>
        <w:pStyle w:val="ListBullett"/>
        <w:tabs>
          <w:tab w:val="left" w:pos="360"/>
        </w:tabs>
        <w:ind w:left="360"/>
        <w:rPr>
          <w:rFonts w:ascii="Arial" w:hAnsi="Arial" w:cs="Arial"/>
          <w:sz w:val="17"/>
          <w:szCs w:val="17"/>
        </w:rPr>
      </w:pPr>
    </w:p>
    <w:p w14:paraId="29E371AE" w14:textId="77777777" w:rsidR="00B547D8" w:rsidRPr="00F30195" w:rsidRDefault="0015119F" w:rsidP="0015119F">
      <w:pPr>
        <w:pStyle w:val="ListBullett"/>
        <w:tabs>
          <w:tab w:val="left" w:pos="540"/>
        </w:tabs>
        <w:rPr>
          <w:rFonts w:ascii="Arial" w:hAnsi="Arial" w:cs="Arial"/>
          <w:b/>
          <w:bCs/>
          <w:sz w:val="17"/>
          <w:szCs w:val="17"/>
        </w:rPr>
      </w:pPr>
      <w:r w:rsidRPr="00F30195">
        <w:rPr>
          <w:rFonts w:ascii="Arial" w:hAnsi="Arial" w:cs="Arial"/>
          <w:b/>
          <w:bCs/>
          <w:sz w:val="17"/>
          <w:szCs w:val="17"/>
        </w:rPr>
        <w:t>8.</w:t>
      </w:r>
      <w:r w:rsidR="005D4693" w:rsidRPr="00F30195">
        <w:rPr>
          <w:rFonts w:ascii="Arial" w:hAnsi="Arial" w:cs="Arial"/>
          <w:b/>
          <w:bCs/>
          <w:sz w:val="17"/>
          <w:szCs w:val="17"/>
        </w:rPr>
        <w:t xml:space="preserve">   </w:t>
      </w:r>
      <w:r w:rsidR="00B547D8" w:rsidRPr="00F30195">
        <w:rPr>
          <w:rFonts w:ascii="Arial" w:hAnsi="Arial" w:cs="Arial"/>
          <w:b/>
          <w:bCs/>
          <w:sz w:val="17"/>
          <w:szCs w:val="17"/>
        </w:rPr>
        <w:t>Specifications of Clubs and the Ball</w:t>
      </w:r>
    </w:p>
    <w:p w14:paraId="158CE66C" w14:textId="77777777" w:rsidR="00B547D8" w:rsidRPr="00F30195" w:rsidRDefault="00A70A7C" w:rsidP="007F4690">
      <w:pPr>
        <w:pStyle w:val="ListBullett"/>
        <w:ind w:left="403"/>
        <w:rPr>
          <w:rFonts w:ascii="Arial" w:hAnsi="Arial" w:cs="Arial"/>
          <w:b/>
          <w:bCs/>
          <w:sz w:val="17"/>
          <w:szCs w:val="17"/>
        </w:rPr>
      </w:pPr>
      <w:r w:rsidRPr="00F30195">
        <w:rPr>
          <w:rFonts w:ascii="Arial" w:hAnsi="Arial" w:cs="Arial"/>
          <w:bCs/>
          <w:sz w:val="17"/>
          <w:szCs w:val="17"/>
        </w:rPr>
        <w:t>a. List</w:t>
      </w:r>
      <w:r w:rsidR="00B547D8" w:rsidRPr="00F30195">
        <w:rPr>
          <w:rFonts w:ascii="Arial" w:hAnsi="Arial" w:cs="Arial"/>
          <w:bCs/>
          <w:sz w:val="17"/>
          <w:szCs w:val="17"/>
        </w:rPr>
        <w:t xml:space="preserve"> of Conforming Driver Heads – Model Local Rule G-1 is in effect.</w:t>
      </w:r>
      <w:r w:rsidR="00B547D8" w:rsidRPr="00F30195">
        <w:rPr>
          <w:rFonts w:ascii="Arial" w:hAnsi="Arial" w:cs="Arial"/>
          <w:b/>
          <w:bCs/>
          <w:sz w:val="17"/>
          <w:szCs w:val="17"/>
        </w:rPr>
        <w:t xml:space="preserve"> </w:t>
      </w:r>
      <w:r w:rsidR="00B547D8" w:rsidRPr="00F30195">
        <w:rPr>
          <w:rFonts w:ascii="Arial" w:hAnsi="Arial" w:cs="Arial"/>
          <w:bCs/>
          <w:sz w:val="17"/>
          <w:szCs w:val="17"/>
        </w:rPr>
        <w:t xml:space="preserve">Penalty for making a stroke with </w:t>
      </w:r>
      <w:r w:rsidR="0093459C" w:rsidRPr="00F30195">
        <w:rPr>
          <w:rFonts w:ascii="Arial" w:hAnsi="Arial" w:cs="Arial"/>
          <w:bCs/>
          <w:sz w:val="17"/>
          <w:szCs w:val="17"/>
        </w:rPr>
        <w:t xml:space="preserve">     </w:t>
      </w:r>
      <w:r w:rsidR="00B547D8" w:rsidRPr="00F30195">
        <w:rPr>
          <w:rFonts w:ascii="Arial" w:hAnsi="Arial" w:cs="Arial"/>
          <w:bCs/>
          <w:sz w:val="17"/>
          <w:szCs w:val="17"/>
        </w:rPr>
        <w:t>club in breach of this Local Rule – Disqualification.</w:t>
      </w:r>
    </w:p>
    <w:p w14:paraId="59707847" w14:textId="77777777" w:rsidR="00B547D8" w:rsidRPr="00F30195" w:rsidRDefault="0093459C" w:rsidP="0093459C">
      <w:pPr>
        <w:pStyle w:val="ListBullett"/>
        <w:ind w:left="389"/>
        <w:rPr>
          <w:rFonts w:ascii="Arial" w:hAnsi="Arial" w:cs="Arial"/>
          <w:b/>
          <w:bCs/>
          <w:sz w:val="17"/>
          <w:szCs w:val="17"/>
        </w:rPr>
      </w:pPr>
      <w:r w:rsidRPr="00F30195">
        <w:rPr>
          <w:rFonts w:ascii="Arial" w:hAnsi="Arial" w:cs="Arial"/>
          <w:bCs/>
          <w:sz w:val="17"/>
          <w:szCs w:val="17"/>
        </w:rPr>
        <w:t>b</w:t>
      </w:r>
      <w:r w:rsidR="00A70A7C" w:rsidRPr="00F30195">
        <w:rPr>
          <w:rFonts w:ascii="Arial" w:hAnsi="Arial" w:cs="Arial"/>
          <w:bCs/>
          <w:sz w:val="17"/>
          <w:szCs w:val="17"/>
        </w:rPr>
        <w:t>. List</w:t>
      </w:r>
      <w:r w:rsidR="00B547D8" w:rsidRPr="00F30195">
        <w:rPr>
          <w:rFonts w:ascii="Arial" w:hAnsi="Arial" w:cs="Arial"/>
          <w:bCs/>
          <w:sz w:val="17"/>
          <w:szCs w:val="17"/>
        </w:rPr>
        <w:t xml:space="preserve"> of Conforming Golf Balls – Model Local Rule G-3 is in effect. Penalty for making a stroke with a ball in breach of this Local Rule – Disqualification.</w:t>
      </w:r>
    </w:p>
    <w:p w14:paraId="4AC31ABA" w14:textId="77777777" w:rsidR="00B547D8" w:rsidRPr="00F30195" w:rsidRDefault="0093459C" w:rsidP="0093459C">
      <w:pPr>
        <w:spacing w:after="0" w:line="240" w:lineRule="auto"/>
        <w:ind w:left="389"/>
        <w:rPr>
          <w:rFonts w:ascii="Arial" w:hAnsi="Arial" w:cs="Arial"/>
          <w:b/>
          <w:sz w:val="17"/>
          <w:szCs w:val="17"/>
        </w:rPr>
      </w:pPr>
      <w:r w:rsidRPr="00F30195">
        <w:rPr>
          <w:rFonts w:ascii="Arial" w:eastAsia="Times New Roman" w:hAnsi="Arial" w:cs="Arial"/>
          <w:bCs/>
          <w:sz w:val="17"/>
          <w:szCs w:val="17"/>
        </w:rPr>
        <w:t xml:space="preserve">c. </w:t>
      </w:r>
      <w:r w:rsidR="0015119F" w:rsidRPr="00F30195">
        <w:rPr>
          <w:rFonts w:ascii="Arial" w:hAnsi="Arial" w:cs="Arial"/>
          <w:sz w:val="17"/>
          <w:szCs w:val="17"/>
        </w:rPr>
        <w:t xml:space="preserve">Groove and punch mark specifications </w:t>
      </w:r>
      <w:r w:rsidR="00B547D8" w:rsidRPr="00F30195">
        <w:rPr>
          <w:rFonts w:ascii="Arial" w:hAnsi="Arial" w:cs="Arial"/>
          <w:b/>
          <w:sz w:val="17"/>
          <w:szCs w:val="17"/>
        </w:rPr>
        <w:t xml:space="preserve">– </w:t>
      </w:r>
      <w:r w:rsidR="00B547D8" w:rsidRPr="00F30195">
        <w:rPr>
          <w:rFonts w:ascii="Arial" w:hAnsi="Arial" w:cs="Arial"/>
          <w:sz w:val="17"/>
          <w:szCs w:val="17"/>
        </w:rPr>
        <w:t xml:space="preserve">The player’s clubs must conform to the groove and punch mark specifications in the </w:t>
      </w:r>
      <w:r w:rsidR="00B547D8" w:rsidRPr="00F30195">
        <w:rPr>
          <w:rFonts w:ascii="Arial" w:hAnsi="Arial" w:cs="Arial"/>
          <w:i/>
          <w:sz w:val="17"/>
          <w:szCs w:val="17"/>
          <w:u w:val="single"/>
        </w:rPr>
        <w:t xml:space="preserve">Equipment Rules </w:t>
      </w:r>
      <w:r w:rsidR="00B547D8" w:rsidRPr="00F30195">
        <w:rPr>
          <w:rFonts w:ascii="Arial" w:hAnsi="Arial" w:cs="Arial"/>
          <w:sz w:val="17"/>
          <w:szCs w:val="17"/>
        </w:rPr>
        <w:t>that took effect January 1, 2010.</w:t>
      </w:r>
    </w:p>
    <w:p w14:paraId="39E530BB" w14:textId="380554DD" w:rsidR="00B547D8" w:rsidRDefault="0015119F" w:rsidP="00B547D8">
      <w:pPr>
        <w:pStyle w:val="ListBullett"/>
        <w:tabs>
          <w:tab w:val="left" w:pos="360"/>
        </w:tabs>
        <w:rPr>
          <w:rFonts w:ascii="Arial" w:hAnsi="Arial" w:cs="Arial"/>
          <w:bCs/>
          <w:sz w:val="17"/>
          <w:szCs w:val="17"/>
        </w:rPr>
      </w:pPr>
      <w:r w:rsidRPr="00F30195">
        <w:rPr>
          <w:rFonts w:ascii="Arial" w:eastAsiaTheme="minorEastAsia" w:hAnsi="Arial" w:cs="Arial"/>
          <w:sz w:val="17"/>
          <w:szCs w:val="17"/>
        </w:rPr>
        <w:t xml:space="preserve">      </w:t>
      </w:r>
      <w:r w:rsidR="00B547D8" w:rsidRPr="00F30195">
        <w:rPr>
          <w:rFonts w:ascii="Arial" w:hAnsi="Arial" w:cs="Arial"/>
          <w:bCs/>
          <w:sz w:val="17"/>
          <w:szCs w:val="17"/>
        </w:rPr>
        <w:t xml:space="preserve">d. </w:t>
      </w:r>
      <w:r w:rsidR="00B547D8" w:rsidRPr="0049098C">
        <w:rPr>
          <w:rFonts w:ascii="Arial" w:hAnsi="Arial" w:cs="Arial"/>
          <w:b/>
          <w:sz w:val="17"/>
          <w:szCs w:val="17"/>
        </w:rPr>
        <w:t>The “One Ball Rule” is not in effect.</w:t>
      </w:r>
    </w:p>
    <w:p w14:paraId="3F957CE0" w14:textId="13D93301" w:rsidR="00333420" w:rsidRPr="00F30195" w:rsidRDefault="00333420" w:rsidP="00B547D8">
      <w:pPr>
        <w:pStyle w:val="ListBullett"/>
        <w:tabs>
          <w:tab w:val="left" w:pos="360"/>
        </w:tabs>
        <w:rPr>
          <w:rFonts w:ascii="Arial" w:hAnsi="Arial" w:cs="Arial"/>
          <w:bCs/>
          <w:sz w:val="17"/>
          <w:szCs w:val="17"/>
        </w:rPr>
      </w:pPr>
      <w:r>
        <w:rPr>
          <w:rFonts w:ascii="Arial" w:hAnsi="Arial" w:cs="Arial"/>
          <w:bCs/>
          <w:sz w:val="17"/>
          <w:szCs w:val="17"/>
        </w:rPr>
        <w:t xml:space="preserve">      e.</w:t>
      </w:r>
      <w:r w:rsidRPr="00333420">
        <w:rPr>
          <w:rFonts w:ascii="Arial" w:hAnsi="Arial" w:cs="Arial"/>
          <w:bCs/>
          <w:sz w:val="18"/>
          <w:szCs w:val="18"/>
        </w:rPr>
        <w:t xml:space="preserve"> </w:t>
      </w:r>
      <w:r w:rsidRPr="00333420">
        <w:rPr>
          <w:b/>
          <w:bCs/>
          <w:sz w:val="18"/>
          <w:szCs w:val="18"/>
        </w:rPr>
        <w:t>Model Local Rule G-10 "In making a stroke, the player must not use a club, except for a putter, which exceeds 46 inches in length</w:t>
      </w:r>
    </w:p>
    <w:p w14:paraId="288B43A3" w14:textId="77777777" w:rsidR="0015119F" w:rsidRPr="00F30195" w:rsidRDefault="0015119F" w:rsidP="00B547D8">
      <w:pPr>
        <w:pStyle w:val="ListBullett"/>
        <w:tabs>
          <w:tab w:val="left" w:pos="360"/>
        </w:tabs>
        <w:rPr>
          <w:rFonts w:ascii="Arial" w:hAnsi="Arial" w:cs="Arial"/>
          <w:bCs/>
          <w:sz w:val="17"/>
          <w:szCs w:val="17"/>
        </w:rPr>
      </w:pPr>
    </w:p>
    <w:p w14:paraId="01AE858E" w14:textId="77777777" w:rsidR="0015119F" w:rsidRPr="00F30195" w:rsidRDefault="0015119F" w:rsidP="00B547D8">
      <w:pPr>
        <w:pStyle w:val="ListBullett"/>
        <w:tabs>
          <w:tab w:val="left" w:pos="360"/>
        </w:tabs>
        <w:rPr>
          <w:rFonts w:ascii="Arial" w:hAnsi="Arial" w:cs="Arial"/>
          <w:sz w:val="17"/>
          <w:szCs w:val="17"/>
        </w:rPr>
      </w:pPr>
      <w:r w:rsidRPr="00F30195">
        <w:rPr>
          <w:rFonts w:ascii="Arial" w:hAnsi="Arial" w:cs="Arial"/>
          <w:b/>
          <w:sz w:val="17"/>
          <w:szCs w:val="17"/>
        </w:rPr>
        <w:t>9.   Pace of Play</w:t>
      </w:r>
      <w:r w:rsidRPr="00F30195">
        <w:rPr>
          <w:rFonts w:ascii="Arial" w:hAnsi="Arial" w:cs="Arial"/>
          <w:sz w:val="17"/>
          <w:szCs w:val="17"/>
        </w:rPr>
        <w:t xml:space="preserve"> – Rule 5.6b (3).</w:t>
      </w:r>
    </w:p>
    <w:p w14:paraId="1F465B0D" w14:textId="77777777" w:rsidR="0015119F" w:rsidRPr="00F30195" w:rsidRDefault="0015119F" w:rsidP="00B547D8">
      <w:pPr>
        <w:pStyle w:val="ListBullett"/>
        <w:tabs>
          <w:tab w:val="left" w:pos="360"/>
        </w:tabs>
        <w:rPr>
          <w:rFonts w:ascii="Arial" w:hAnsi="Arial" w:cs="Arial"/>
          <w:bCs/>
          <w:sz w:val="17"/>
          <w:szCs w:val="17"/>
        </w:rPr>
      </w:pPr>
      <w:r w:rsidRPr="00F30195">
        <w:rPr>
          <w:rFonts w:ascii="Arial" w:hAnsi="Arial" w:cs="Arial"/>
          <w:sz w:val="17"/>
          <w:szCs w:val="17"/>
        </w:rPr>
        <w:t xml:space="preserve">      See posted NCPGA Pace of Play Guidelines for pace of play and penalties.</w:t>
      </w:r>
    </w:p>
    <w:p w14:paraId="691FB99F" w14:textId="77777777" w:rsidR="0015119F" w:rsidRPr="00F30195" w:rsidRDefault="0015119F" w:rsidP="0015119F">
      <w:pPr>
        <w:pStyle w:val="ListBullett"/>
        <w:rPr>
          <w:rFonts w:ascii="Arial" w:hAnsi="Arial" w:cs="Arial"/>
          <w:b/>
          <w:sz w:val="17"/>
          <w:szCs w:val="17"/>
        </w:rPr>
      </w:pPr>
    </w:p>
    <w:p w14:paraId="0120E693" w14:textId="77777777" w:rsidR="00B547D8" w:rsidRPr="00F30195" w:rsidRDefault="0015119F" w:rsidP="0015119F">
      <w:pPr>
        <w:pStyle w:val="ListBullett"/>
        <w:rPr>
          <w:rFonts w:ascii="Arial" w:hAnsi="Arial" w:cs="Arial"/>
          <w:b/>
          <w:bCs/>
          <w:sz w:val="17"/>
          <w:szCs w:val="17"/>
        </w:rPr>
      </w:pPr>
      <w:r w:rsidRPr="00F30195">
        <w:rPr>
          <w:rFonts w:ascii="Arial" w:hAnsi="Arial" w:cs="Arial"/>
          <w:b/>
          <w:bCs/>
          <w:sz w:val="17"/>
          <w:szCs w:val="17"/>
        </w:rPr>
        <w:t xml:space="preserve">10. </w:t>
      </w:r>
      <w:r w:rsidR="00B547D8" w:rsidRPr="00F30195">
        <w:rPr>
          <w:rFonts w:ascii="Arial" w:hAnsi="Arial" w:cs="Arial"/>
          <w:b/>
          <w:bCs/>
          <w:sz w:val="17"/>
          <w:szCs w:val="17"/>
        </w:rPr>
        <w:t xml:space="preserve">Stopping Play; Resuming Play </w:t>
      </w:r>
      <w:r w:rsidR="00B547D8" w:rsidRPr="00F30195">
        <w:rPr>
          <w:rFonts w:ascii="Arial" w:hAnsi="Arial" w:cs="Arial"/>
          <w:bCs/>
          <w:sz w:val="17"/>
          <w:szCs w:val="17"/>
        </w:rPr>
        <w:t>– Rule 5.7</w:t>
      </w:r>
    </w:p>
    <w:p w14:paraId="663A58C3" w14:textId="77777777" w:rsidR="00B547D8" w:rsidRPr="00F30195" w:rsidRDefault="00B547D8" w:rsidP="00B547D8">
      <w:pPr>
        <w:pStyle w:val="ListBullett"/>
        <w:ind w:left="360"/>
        <w:rPr>
          <w:rFonts w:ascii="Arial" w:hAnsi="Arial" w:cs="Arial"/>
          <w:bCs/>
          <w:sz w:val="17"/>
          <w:szCs w:val="17"/>
        </w:rPr>
      </w:pPr>
      <w:r w:rsidRPr="00F30195">
        <w:rPr>
          <w:rFonts w:ascii="Arial" w:hAnsi="Arial" w:cs="Arial"/>
          <w:bCs/>
          <w:sz w:val="17"/>
          <w:szCs w:val="17"/>
        </w:rPr>
        <w:t>Model Local Rule J-1 is in effect as follows:</w:t>
      </w:r>
    </w:p>
    <w:p w14:paraId="676C15FE" w14:textId="77777777" w:rsidR="00B547D8" w:rsidRPr="00F30195" w:rsidRDefault="00B547D8" w:rsidP="00B547D8">
      <w:pPr>
        <w:pStyle w:val="ListBullett"/>
        <w:numPr>
          <w:ilvl w:val="0"/>
          <w:numId w:val="4"/>
        </w:numPr>
        <w:ind w:left="540" w:hanging="180"/>
        <w:rPr>
          <w:rFonts w:ascii="Arial" w:hAnsi="Arial" w:cs="Arial"/>
          <w:bCs/>
          <w:sz w:val="17"/>
          <w:szCs w:val="17"/>
        </w:rPr>
      </w:pPr>
      <w:r w:rsidRPr="00F30195">
        <w:rPr>
          <w:rFonts w:ascii="Arial" w:hAnsi="Arial" w:cs="Arial"/>
          <w:bCs/>
          <w:sz w:val="17"/>
          <w:szCs w:val="17"/>
        </w:rPr>
        <w:t>Immediate Suspension (Dangerous situation): One prolonged note of the air horn.</w:t>
      </w:r>
    </w:p>
    <w:p w14:paraId="38949ED2" w14:textId="77777777" w:rsidR="00B547D8" w:rsidRPr="00F30195" w:rsidRDefault="00B547D8" w:rsidP="00B547D8">
      <w:pPr>
        <w:pStyle w:val="ListBullett"/>
        <w:numPr>
          <w:ilvl w:val="0"/>
          <w:numId w:val="4"/>
        </w:numPr>
        <w:ind w:left="540" w:hanging="180"/>
        <w:rPr>
          <w:rFonts w:ascii="Arial" w:hAnsi="Arial" w:cs="Arial"/>
          <w:bCs/>
          <w:sz w:val="17"/>
          <w:szCs w:val="17"/>
        </w:rPr>
      </w:pPr>
      <w:r w:rsidRPr="00F30195">
        <w:rPr>
          <w:rFonts w:ascii="Arial" w:hAnsi="Arial" w:cs="Arial"/>
          <w:bCs/>
          <w:sz w:val="17"/>
          <w:szCs w:val="17"/>
        </w:rPr>
        <w:t>Normal Suspension (Non-Dangerous situation): Three short notes of the air horn.</w:t>
      </w:r>
    </w:p>
    <w:p w14:paraId="389DA732" w14:textId="77777777" w:rsidR="00B547D8" w:rsidRPr="00F30195" w:rsidRDefault="0015119F" w:rsidP="00B547D8">
      <w:pPr>
        <w:pStyle w:val="ListBullett"/>
        <w:numPr>
          <w:ilvl w:val="0"/>
          <w:numId w:val="4"/>
        </w:numPr>
        <w:ind w:left="540" w:hanging="180"/>
        <w:rPr>
          <w:rFonts w:ascii="Arial" w:hAnsi="Arial" w:cs="Arial"/>
          <w:bCs/>
          <w:sz w:val="17"/>
          <w:szCs w:val="17"/>
        </w:rPr>
      </w:pPr>
      <w:r w:rsidRPr="00F30195">
        <w:rPr>
          <w:rFonts w:ascii="Arial" w:hAnsi="Arial" w:cs="Arial"/>
          <w:bCs/>
          <w:sz w:val="17"/>
          <w:szCs w:val="17"/>
        </w:rPr>
        <w:t xml:space="preserve">   </w:t>
      </w:r>
      <w:r w:rsidR="00B547D8" w:rsidRPr="00F30195">
        <w:rPr>
          <w:rFonts w:ascii="Arial" w:hAnsi="Arial" w:cs="Arial"/>
          <w:bCs/>
          <w:sz w:val="17"/>
          <w:szCs w:val="17"/>
        </w:rPr>
        <w:t>Resume Play: Two short notes of the air horn.</w:t>
      </w:r>
    </w:p>
    <w:p w14:paraId="1323F8E4" w14:textId="77777777" w:rsidR="0015119F" w:rsidRPr="00F30195" w:rsidRDefault="00B547D8" w:rsidP="0015119F">
      <w:pPr>
        <w:pStyle w:val="ListBullett"/>
        <w:ind w:left="360"/>
        <w:rPr>
          <w:rFonts w:ascii="Arial" w:hAnsi="Arial" w:cs="Arial"/>
          <w:b/>
          <w:bCs/>
          <w:sz w:val="17"/>
          <w:szCs w:val="17"/>
        </w:rPr>
      </w:pPr>
      <w:r w:rsidRPr="00F30195">
        <w:rPr>
          <w:rFonts w:ascii="Arial" w:hAnsi="Arial" w:cs="Arial"/>
          <w:bCs/>
          <w:sz w:val="17"/>
          <w:szCs w:val="17"/>
        </w:rPr>
        <w:br/>
        <w:t>Note: During an immediate suspension for a dangerous situation, all practice areas are closed until the Committee has declared them open. Players who disregard such closing are subject to disciplinary action.</w:t>
      </w:r>
      <w:r w:rsidRPr="00F30195">
        <w:rPr>
          <w:rFonts w:ascii="Arial" w:hAnsi="Arial" w:cs="Arial"/>
          <w:b/>
          <w:bCs/>
          <w:sz w:val="17"/>
          <w:szCs w:val="17"/>
        </w:rPr>
        <w:t xml:space="preserve"> </w:t>
      </w:r>
    </w:p>
    <w:p w14:paraId="6610007E" w14:textId="77777777" w:rsidR="0015119F" w:rsidRPr="00F30195" w:rsidRDefault="0015119F" w:rsidP="0015119F">
      <w:pPr>
        <w:pStyle w:val="ListBullett"/>
        <w:ind w:left="360"/>
        <w:rPr>
          <w:rFonts w:ascii="Arial" w:hAnsi="Arial" w:cs="Arial"/>
          <w:b/>
          <w:bCs/>
          <w:sz w:val="17"/>
          <w:szCs w:val="17"/>
        </w:rPr>
      </w:pPr>
    </w:p>
    <w:p w14:paraId="0EEFCE6C" w14:textId="77777777" w:rsidR="00B547D8" w:rsidRPr="00F30195" w:rsidRDefault="0015119F" w:rsidP="0015119F">
      <w:pPr>
        <w:pStyle w:val="ListBullett"/>
        <w:rPr>
          <w:rFonts w:ascii="Arial" w:hAnsi="Arial" w:cs="Arial"/>
          <w:b/>
          <w:bCs/>
          <w:sz w:val="17"/>
          <w:szCs w:val="17"/>
        </w:rPr>
      </w:pPr>
      <w:r w:rsidRPr="00F30195">
        <w:rPr>
          <w:rFonts w:ascii="Arial" w:hAnsi="Arial" w:cs="Arial"/>
          <w:b/>
          <w:bCs/>
          <w:sz w:val="17"/>
          <w:szCs w:val="17"/>
        </w:rPr>
        <w:t xml:space="preserve">11. </w:t>
      </w:r>
      <w:r w:rsidR="00B547D8" w:rsidRPr="00F30195">
        <w:rPr>
          <w:rFonts w:ascii="Arial" w:hAnsi="Arial" w:cs="Arial"/>
          <w:b/>
          <w:bCs/>
          <w:sz w:val="17"/>
          <w:szCs w:val="17"/>
        </w:rPr>
        <w:t xml:space="preserve">Practice </w:t>
      </w:r>
      <w:r w:rsidR="00B547D8" w:rsidRPr="00F30195">
        <w:rPr>
          <w:rFonts w:ascii="Arial" w:hAnsi="Arial" w:cs="Arial"/>
          <w:bCs/>
          <w:sz w:val="17"/>
          <w:szCs w:val="17"/>
        </w:rPr>
        <w:t>– Rule 5.</w:t>
      </w:r>
    </w:p>
    <w:p w14:paraId="20CEC740" w14:textId="77777777" w:rsidR="004C2D71" w:rsidRPr="00F30195" w:rsidRDefault="00B547D8" w:rsidP="004C2D71">
      <w:pPr>
        <w:pStyle w:val="ListBullett"/>
        <w:ind w:left="360"/>
        <w:rPr>
          <w:rFonts w:ascii="Arial" w:hAnsi="Arial" w:cs="Arial"/>
          <w:bCs/>
          <w:sz w:val="17"/>
          <w:szCs w:val="17"/>
        </w:rPr>
      </w:pPr>
      <w:r w:rsidRPr="00F30195">
        <w:rPr>
          <w:rFonts w:ascii="Arial" w:hAnsi="Arial" w:cs="Arial"/>
          <w:bCs/>
          <w:sz w:val="17"/>
          <w:szCs w:val="17"/>
        </w:rPr>
        <w:t xml:space="preserve">Before or between rounds in stroke play – Model Local Rule I-1.1 is in effect and Rule 5.2b is modified as follows: A player must not practice on the competition </w:t>
      </w:r>
      <w:r w:rsidR="00A70A7C" w:rsidRPr="00F30195">
        <w:rPr>
          <w:rFonts w:ascii="Arial" w:hAnsi="Arial" w:cs="Arial"/>
          <w:bCs/>
          <w:sz w:val="17"/>
          <w:szCs w:val="17"/>
        </w:rPr>
        <w:t>course but</w:t>
      </w:r>
      <w:r w:rsidRPr="00F30195">
        <w:rPr>
          <w:rFonts w:ascii="Arial" w:hAnsi="Arial" w:cs="Arial"/>
          <w:bCs/>
          <w:sz w:val="17"/>
          <w:szCs w:val="17"/>
        </w:rPr>
        <w:t xml:space="preserve"> may practice on the designated practice areas. Penalty for breach of Local Rule, see Rule 5.2.</w:t>
      </w:r>
      <w:r w:rsidRPr="00F30195">
        <w:rPr>
          <w:rFonts w:ascii="Arial" w:hAnsi="Arial" w:cs="Arial"/>
          <w:bCs/>
          <w:sz w:val="17"/>
          <w:szCs w:val="17"/>
        </w:rPr>
        <w:br/>
      </w:r>
      <w:r w:rsidR="004C2D71" w:rsidRPr="00F30195">
        <w:rPr>
          <w:rFonts w:ascii="Arial" w:hAnsi="Arial" w:cs="Arial"/>
          <w:b/>
          <w:sz w:val="17"/>
          <w:szCs w:val="17"/>
        </w:rPr>
        <w:t xml:space="preserve">Practice between holes: – </w:t>
      </w:r>
      <w:r w:rsidR="004C2D71" w:rsidRPr="00F30195">
        <w:rPr>
          <w:rFonts w:ascii="Arial" w:hAnsi="Arial" w:cs="Arial"/>
          <w:sz w:val="17"/>
          <w:szCs w:val="17"/>
        </w:rPr>
        <w:t>(Stroke Play Only) A player must not play any practice stroke on or near the putting green of the last hole just completed or test the surface of that putting green by rubbing the putting green or rolling a ball. If a practice stroke is played on or near the putting green of the last hole played, the player shall incur the general penalty at the next hole, except that in the case of the last hole of the round, he incurs the penalty at that hole.</w:t>
      </w:r>
    </w:p>
    <w:p w14:paraId="37BE96B3" w14:textId="77777777" w:rsidR="004C2D71" w:rsidRPr="00F30195" w:rsidRDefault="004C2D71" w:rsidP="00B547D8">
      <w:pPr>
        <w:pStyle w:val="ListBullett"/>
        <w:ind w:left="360"/>
        <w:rPr>
          <w:rFonts w:ascii="Arial" w:hAnsi="Arial" w:cs="Arial"/>
          <w:bCs/>
          <w:sz w:val="17"/>
          <w:szCs w:val="17"/>
        </w:rPr>
      </w:pPr>
    </w:p>
    <w:p w14:paraId="25A83090" w14:textId="77777777" w:rsidR="00B547D8" w:rsidRPr="00F30195" w:rsidRDefault="0015119F" w:rsidP="00B547D8">
      <w:pPr>
        <w:spacing w:after="0" w:line="240" w:lineRule="auto"/>
        <w:rPr>
          <w:rFonts w:ascii="Arial" w:hAnsi="Arial" w:cs="Arial"/>
          <w:sz w:val="17"/>
          <w:szCs w:val="17"/>
        </w:rPr>
      </w:pPr>
      <w:r w:rsidRPr="00F30195">
        <w:rPr>
          <w:rFonts w:ascii="Arial" w:hAnsi="Arial" w:cs="Arial"/>
          <w:b/>
          <w:sz w:val="17"/>
          <w:szCs w:val="17"/>
        </w:rPr>
        <w:t xml:space="preserve">12. </w:t>
      </w:r>
      <w:r w:rsidR="00B547D8" w:rsidRPr="00F30195">
        <w:rPr>
          <w:rFonts w:ascii="Arial" w:hAnsi="Arial" w:cs="Arial"/>
          <w:b/>
          <w:sz w:val="17"/>
          <w:szCs w:val="17"/>
        </w:rPr>
        <w:t>A</w:t>
      </w:r>
      <w:r w:rsidR="004C2D71" w:rsidRPr="00F30195">
        <w:rPr>
          <w:rFonts w:ascii="Arial" w:hAnsi="Arial" w:cs="Arial"/>
          <w:b/>
          <w:sz w:val="17"/>
          <w:szCs w:val="17"/>
        </w:rPr>
        <w:t>eration holes</w:t>
      </w:r>
      <w:r w:rsidR="00B547D8" w:rsidRPr="00F30195">
        <w:rPr>
          <w:rFonts w:ascii="Arial" w:hAnsi="Arial" w:cs="Arial"/>
          <w:sz w:val="17"/>
          <w:szCs w:val="17"/>
        </w:rPr>
        <w:t xml:space="preserve"> </w:t>
      </w:r>
      <w:r w:rsidR="00B547D8" w:rsidRPr="00F30195">
        <w:rPr>
          <w:rFonts w:ascii="Arial" w:hAnsi="Arial" w:cs="Arial"/>
          <w:i/>
          <w:sz w:val="17"/>
          <w:szCs w:val="17"/>
          <w:u w:val="single"/>
        </w:rPr>
        <w:t>– Ball in General Area</w:t>
      </w:r>
    </w:p>
    <w:p w14:paraId="405BCE7E" w14:textId="77777777" w:rsidR="00B547D8" w:rsidRPr="00F30195" w:rsidRDefault="00B547D8" w:rsidP="007F4690">
      <w:pPr>
        <w:spacing w:after="0" w:line="240" w:lineRule="auto"/>
        <w:ind w:left="389"/>
        <w:rPr>
          <w:rFonts w:ascii="Arial" w:hAnsi="Arial" w:cs="Arial"/>
          <w:sz w:val="17"/>
          <w:szCs w:val="17"/>
        </w:rPr>
      </w:pPr>
      <w:r w:rsidRPr="00F30195">
        <w:rPr>
          <w:rFonts w:ascii="Arial" w:hAnsi="Arial" w:cs="Arial"/>
          <w:sz w:val="17"/>
          <w:szCs w:val="17"/>
        </w:rPr>
        <w:t>(a) If a player’s ball lies in or touches an aeration hole</w:t>
      </w:r>
      <w:r w:rsidR="00770C8C" w:rsidRPr="00F30195">
        <w:rPr>
          <w:rFonts w:ascii="Arial" w:hAnsi="Arial" w:cs="Arial"/>
          <w:sz w:val="17"/>
          <w:szCs w:val="17"/>
        </w:rPr>
        <w:t xml:space="preserve"> </w:t>
      </w:r>
      <w:r w:rsidRPr="00F30195">
        <w:rPr>
          <w:rFonts w:ascii="Arial" w:hAnsi="Arial" w:cs="Arial"/>
          <w:sz w:val="17"/>
          <w:szCs w:val="17"/>
        </w:rPr>
        <w:t xml:space="preserve">the player may take relief under Rule 16.1. If the ball comes to rest in another aeration </w:t>
      </w:r>
      <w:r w:rsidR="00A70A7C" w:rsidRPr="00F30195">
        <w:rPr>
          <w:rFonts w:ascii="Arial" w:hAnsi="Arial" w:cs="Arial"/>
          <w:sz w:val="17"/>
          <w:szCs w:val="17"/>
        </w:rPr>
        <w:t>hole, the</w:t>
      </w:r>
      <w:r w:rsidRPr="00F30195">
        <w:rPr>
          <w:rFonts w:ascii="Arial" w:hAnsi="Arial" w:cs="Arial"/>
          <w:sz w:val="17"/>
          <w:szCs w:val="17"/>
        </w:rPr>
        <w:t xml:space="preserve"> player may take relief again under this rule.</w:t>
      </w:r>
    </w:p>
    <w:p w14:paraId="1D0D8ADF" w14:textId="77777777" w:rsidR="00B547D8" w:rsidRPr="00F30195" w:rsidRDefault="00B547D8" w:rsidP="007F4690">
      <w:pPr>
        <w:spacing w:after="0" w:line="240" w:lineRule="auto"/>
        <w:ind w:left="389"/>
        <w:rPr>
          <w:rFonts w:ascii="Arial" w:hAnsi="Arial" w:cs="Arial"/>
          <w:sz w:val="17"/>
          <w:szCs w:val="17"/>
        </w:rPr>
      </w:pPr>
      <w:r w:rsidRPr="00F30195">
        <w:rPr>
          <w:rFonts w:ascii="Arial" w:hAnsi="Arial" w:cs="Arial"/>
          <w:sz w:val="17"/>
          <w:szCs w:val="17"/>
        </w:rPr>
        <w:t xml:space="preserve">(b) Ball on </w:t>
      </w:r>
      <w:r w:rsidRPr="00F30195">
        <w:rPr>
          <w:rFonts w:ascii="Arial" w:hAnsi="Arial" w:cs="Arial"/>
          <w:i/>
          <w:sz w:val="17"/>
          <w:szCs w:val="17"/>
          <w:u w:val="single"/>
        </w:rPr>
        <w:t xml:space="preserve">Putting Green. </w:t>
      </w:r>
      <w:r w:rsidRPr="00F30195">
        <w:rPr>
          <w:rFonts w:ascii="Arial" w:hAnsi="Arial" w:cs="Arial"/>
          <w:sz w:val="17"/>
          <w:szCs w:val="17"/>
        </w:rPr>
        <w:t xml:space="preserve">The player may take relief under Rule 16.1 d. Interference does not exist if the aeration hole only interferes with the player’s stance or, on the </w:t>
      </w:r>
      <w:r w:rsidRPr="00F30195">
        <w:rPr>
          <w:rFonts w:ascii="Arial" w:hAnsi="Arial" w:cs="Arial"/>
          <w:i/>
          <w:sz w:val="17"/>
          <w:szCs w:val="17"/>
          <w:u w:val="single"/>
        </w:rPr>
        <w:t>Putting Green</w:t>
      </w:r>
      <w:r w:rsidRPr="00F30195">
        <w:rPr>
          <w:rFonts w:ascii="Arial" w:hAnsi="Arial" w:cs="Arial"/>
          <w:sz w:val="17"/>
          <w:szCs w:val="17"/>
        </w:rPr>
        <w:t xml:space="preserve">. On the player’s </w:t>
      </w:r>
      <w:r w:rsidRPr="00F30195">
        <w:rPr>
          <w:rFonts w:ascii="Arial" w:hAnsi="Arial" w:cs="Arial"/>
          <w:i/>
          <w:sz w:val="17"/>
          <w:szCs w:val="17"/>
          <w:u w:val="single"/>
        </w:rPr>
        <w:t>line of play.</w:t>
      </w:r>
    </w:p>
    <w:p w14:paraId="2B955159" w14:textId="77777777" w:rsidR="007F4690" w:rsidRPr="00F30195" w:rsidRDefault="00B547D8" w:rsidP="007F4690">
      <w:pPr>
        <w:spacing w:after="0" w:line="240" w:lineRule="auto"/>
        <w:ind w:left="389"/>
        <w:rPr>
          <w:rFonts w:ascii="Arial" w:hAnsi="Arial" w:cs="Arial"/>
          <w:sz w:val="17"/>
          <w:szCs w:val="17"/>
        </w:rPr>
      </w:pPr>
      <w:r w:rsidRPr="00F30195">
        <w:rPr>
          <w:rFonts w:ascii="Arial" w:hAnsi="Arial" w:cs="Arial"/>
          <w:b/>
          <w:sz w:val="17"/>
          <w:szCs w:val="17"/>
        </w:rPr>
        <w:t xml:space="preserve">OBSTRUCTIONS – Any artificial object </w:t>
      </w:r>
      <w:r w:rsidRPr="00F30195">
        <w:rPr>
          <w:rFonts w:ascii="Arial" w:hAnsi="Arial" w:cs="Arial"/>
          <w:i/>
          <w:sz w:val="17"/>
          <w:szCs w:val="17"/>
          <w:u w:val="single"/>
        </w:rPr>
        <w:t>except</w:t>
      </w:r>
      <w:r w:rsidRPr="00F30195">
        <w:rPr>
          <w:rFonts w:ascii="Arial" w:hAnsi="Arial" w:cs="Arial"/>
          <w:i/>
          <w:sz w:val="17"/>
          <w:szCs w:val="17"/>
        </w:rPr>
        <w:t xml:space="preserve"> </w:t>
      </w:r>
      <w:r w:rsidRPr="00F30195">
        <w:rPr>
          <w:rFonts w:ascii="Arial" w:hAnsi="Arial" w:cs="Arial"/>
          <w:sz w:val="17"/>
          <w:szCs w:val="17"/>
        </w:rPr>
        <w:t>for integral objects and boundary objects.</w:t>
      </w:r>
    </w:p>
    <w:p w14:paraId="1A5E8FFC" w14:textId="77777777" w:rsidR="007F4690" w:rsidRPr="00F30195" w:rsidRDefault="007F4690" w:rsidP="007F4690">
      <w:pPr>
        <w:spacing w:after="0" w:line="240" w:lineRule="auto"/>
        <w:rPr>
          <w:rFonts w:ascii="Arial" w:hAnsi="Arial" w:cs="Arial"/>
          <w:b/>
          <w:sz w:val="17"/>
          <w:szCs w:val="17"/>
        </w:rPr>
      </w:pPr>
    </w:p>
    <w:p w14:paraId="38C6896B" w14:textId="77777777" w:rsidR="004C2D71" w:rsidRPr="00F30195" w:rsidRDefault="00770C8C" w:rsidP="007F4690">
      <w:pPr>
        <w:pStyle w:val="ListParagraph"/>
        <w:numPr>
          <w:ilvl w:val="2"/>
          <w:numId w:val="1"/>
        </w:numPr>
        <w:spacing w:after="0" w:line="240" w:lineRule="auto"/>
        <w:rPr>
          <w:rFonts w:ascii="Arial" w:hAnsi="Arial" w:cs="Arial"/>
          <w:sz w:val="17"/>
          <w:szCs w:val="17"/>
        </w:rPr>
      </w:pPr>
      <w:r w:rsidRPr="00F30195">
        <w:rPr>
          <w:rFonts w:ascii="Arial" w:hAnsi="Arial" w:cs="Arial"/>
          <w:b/>
          <w:sz w:val="17"/>
          <w:szCs w:val="17"/>
        </w:rPr>
        <w:t xml:space="preserve">Prohibition of Audio/Video Devices: </w:t>
      </w:r>
      <w:r w:rsidRPr="00F30195">
        <w:rPr>
          <w:rFonts w:ascii="Arial" w:hAnsi="Arial" w:cs="Arial"/>
          <w:sz w:val="17"/>
          <w:szCs w:val="17"/>
        </w:rPr>
        <w:t xml:space="preserve">Rule 4.3a(4) is modified as follows: During a round, a player must </w:t>
      </w:r>
      <w:r w:rsidR="007F4690" w:rsidRPr="00F30195">
        <w:rPr>
          <w:rFonts w:ascii="Arial" w:hAnsi="Arial" w:cs="Arial"/>
          <w:sz w:val="17"/>
          <w:szCs w:val="17"/>
        </w:rPr>
        <w:t xml:space="preserve">  </w:t>
      </w:r>
      <w:r w:rsidRPr="00F30195">
        <w:rPr>
          <w:rFonts w:ascii="Arial" w:hAnsi="Arial" w:cs="Arial"/>
          <w:sz w:val="17"/>
          <w:szCs w:val="17"/>
        </w:rPr>
        <w:t>not use ear buds of any nature when listening to a personal audio/video device.</w:t>
      </w:r>
    </w:p>
    <w:p w14:paraId="3392A3AA" w14:textId="77777777" w:rsidR="00B547D8" w:rsidRPr="00F30195" w:rsidRDefault="00B547D8" w:rsidP="007F4690">
      <w:pPr>
        <w:spacing w:after="0" w:line="240" w:lineRule="auto"/>
        <w:ind w:left="389"/>
        <w:rPr>
          <w:rFonts w:ascii="Arial" w:hAnsi="Arial" w:cs="Arial"/>
          <w:sz w:val="17"/>
          <w:szCs w:val="17"/>
        </w:rPr>
      </w:pPr>
    </w:p>
    <w:p w14:paraId="1B9D89C6" w14:textId="77777777" w:rsidR="00B547D8" w:rsidRPr="00F30195" w:rsidRDefault="004C2D71" w:rsidP="00B547D8">
      <w:pPr>
        <w:spacing w:after="0" w:line="240" w:lineRule="auto"/>
        <w:rPr>
          <w:rFonts w:ascii="Arial" w:hAnsi="Arial" w:cs="Arial"/>
          <w:sz w:val="17"/>
          <w:szCs w:val="17"/>
        </w:rPr>
      </w:pPr>
      <w:r w:rsidRPr="00F30195">
        <w:rPr>
          <w:rFonts w:ascii="Arial" w:hAnsi="Arial" w:cs="Arial"/>
          <w:b/>
          <w:sz w:val="17"/>
          <w:szCs w:val="17"/>
        </w:rPr>
        <w:t>14.</w:t>
      </w:r>
      <w:r w:rsidR="00B547D8" w:rsidRPr="00F30195">
        <w:rPr>
          <w:rFonts w:ascii="Arial" w:hAnsi="Arial" w:cs="Arial"/>
          <w:b/>
          <w:sz w:val="17"/>
          <w:szCs w:val="17"/>
        </w:rPr>
        <w:t>T</w:t>
      </w:r>
      <w:r w:rsidRPr="00F30195">
        <w:rPr>
          <w:rFonts w:ascii="Arial" w:hAnsi="Arial" w:cs="Arial"/>
          <w:b/>
          <w:sz w:val="17"/>
          <w:szCs w:val="17"/>
        </w:rPr>
        <w:t>ransportation</w:t>
      </w:r>
      <w:r w:rsidR="00B547D8" w:rsidRPr="00F30195">
        <w:rPr>
          <w:rFonts w:ascii="Arial" w:hAnsi="Arial" w:cs="Arial"/>
          <w:b/>
          <w:sz w:val="17"/>
          <w:szCs w:val="17"/>
        </w:rPr>
        <w:t xml:space="preserve"> – </w:t>
      </w:r>
      <w:r w:rsidR="00B547D8" w:rsidRPr="00F30195">
        <w:rPr>
          <w:rFonts w:ascii="Arial" w:hAnsi="Arial" w:cs="Arial"/>
          <w:sz w:val="17"/>
          <w:szCs w:val="17"/>
        </w:rPr>
        <w:t>Only two golf carts will be allowed per group (unless otherwise noted on the Entry Form).</w:t>
      </w:r>
    </w:p>
    <w:p w14:paraId="05BB42AE" w14:textId="77777777" w:rsidR="00B547D8" w:rsidRPr="00F30195" w:rsidRDefault="00B547D8" w:rsidP="00B547D8">
      <w:pPr>
        <w:pStyle w:val="ListParagraph"/>
        <w:numPr>
          <w:ilvl w:val="0"/>
          <w:numId w:val="5"/>
        </w:numPr>
        <w:spacing w:line="240" w:lineRule="auto"/>
        <w:rPr>
          <w:rFonts w:ascii="Arial" w:hAnsi="Arial" w:cs="Arial"/>
          <w:sz w:val="17"/>
          <w:szCs w:val="17"/>
        </w:rPr>
      </w:pPr>
      <w:r w:rsidRPr="00F30195">
        <w:rPr>
          <w:rFonts w:ascii="Arial" w:hAnsi="Arial" w:cs="Arial"/>
          <w:sz w:val="17"/>
          <w:szCs w:val="17"/>
        </w:rPr>
        <w:t>A player and a caddie may ride together in the same cart; however, each player in that group is entitled to ½ the cart.</w:t>
      </w:r>
    </w:p>
    <w:p w14:paraId="7BF9C734" w14:textId="77777777" w:rsidR="00B547D8" w:rsidRPr="00F30195" w:rsidRDefault="00B547D8" w:rsidP="00B547D8">
      <w:pPr>
        <w:pStyle w:val="ListParagraph"/>
        <w:numPr>
          <w:ilvl w:val="0"/>
          <w:numId w:val="5"/>
        </w:numPr>
        <w:spacing w:line="240" w:lineRule="auto"/>
        <w:rPr>
          <w:rFonts w:ascii="Arial" w:hAnsi="Arial" w:cs="Arial"/>
          <w:sz w:val="17"/>
          <w:szCs w:val="17"/>
        </w:rPr>
      </w:pPr>
      <w:r w:rsidRPr="00F30195">
        <w:rPr>
          <w:rFonts w:ascii="Arial" w:hAnsi="Arial" w:cs="Arial"/>
          <w:sz w:val="17"/>
          <w:szCs w:val="17"/>
        </w:rPr>
        <w:t>Only players and/or caddies are allowed in a cart.</w:t>
      </w:r>
    </w:p>
    <w:p w14:paraId="385C065C" w14:textId="77777777" w:rsidR="00B547D8" w:rsidRPr="00F30195" w:rsidRDefault="00B547D8" w:rsidP="00B547D8">
      <w:pPr>
        <w:pStyle w:val="ListParagraph"/>
        <w:numPr>
          <w:ilvl w:val="0"/>
          <w:numId w:val="5"/>
        </w:numPr>
        <w:spacing w:line="240" w:lineRule="auto"/>
        <w:rPr>
          <w:rFonts w:ascii="Arial" w:hAnsi="Arial" w:cs="Arial"/>
          <w:sz w:val="17"/>
          <w:szCs w:val="17"/>
        </w:rPr>
      </w:pPr>
      <w:r w:rsidRPr="00F30195">
        <w:rPr>
          <w:rFonts w:ascii="Arial" w:hAnsi="Arial" w:cs="Arial"/>
          <w:sz w:val="17"/>
          <w:szCs w:val="17"/>
        </w:rPr>
        <w:t>A player may carry his own bag (unless otherwise noted on the Entry Form).</w:t>
      </w:r>
    </w:p>
    <w:p w14:paraId="3D6CC3A0" w14:textId="77777777" w:rsidR="00B547D8" w:rsidRPr="00F30195" w:rsidRDefault="00B547D8" w:rsidP="00B547D8">
      <w:pPr>
        <w:pStyle w:val="ListParagraph"/>
        <w:numPr>
          <w:ilvl w:val="0"/>
          <w:numId w:val="5"/>
        </w:numPr>
        <w:spacing w:after="0" w:line="240" w:lineRule="auto"/>
        <w:rPr>
          <w:rFonts w:ascii="Arial" w:hAnsi="Arial" w:cs="Arial"/>
          <w:sz w:val="17"/>
          <w:szCs w:val="17"/>
        </w:rPr>
      </w:pPr>
      <w:r w:rsidRPr="00F30195">
        <w:rPr>
          <w:rFonts w:ascii="Arial" w:hAnsi="Arial" w:cs="Arial"/>
          <w:sz w:val="17"/>
          <w:szCs w:val="17"/>
        </w:rPr>
        <w:t>All golf cart drivers must have a valid driver’s license and be at least 18 years old.</w:t>
      </w:r>
    </w:p>
    <w:p w14:paraId="1099A08D" w14:textId="77777777" w:rsidR="00B547D8" w:rsidRPr="00F30195" w:rsidRDefault="00B547D8" w:rsidP="00B547D8">
      <w:pPr>
        <w:spacing w:after="0" w:line="240" w:lineRule="auto"/>
        <w:ind w:left="360"/>
        <w:rPr>
          <w:rFonts w:ascii="Arial" w:hAnsi="Arial" w:cs="Arial"/>
          <w:sz w:val="17"/>
          <w:szCs w:val="17"/>
        </w:rPr>
      </w:pPr>
    </w:p>
    <w:p w14:paraId="70B10960" w14:textId="77777777" w:rsidR="00B547D8" w:rsidRPr="00F30195" w:rsidRDefault="004C2D71" w:rsidP="00B547D8">
      <w:pPr>
        <w:spacing w:after="0" w:line="240" w:lineRule="auto"/>
        <w:rPr>
          <w:rFonts w:ascii="Arial" w:hAnsi="Arial" w:cs="Arial"/>
          <w:b/>
          <w:sz w:val="17"/>
          <w:szCs w:val="17"/>
        </w:rPr>
      </w:pPr>
      <w:r w:rsidRPr="00F30195">
        <w:rPr>
          <w:rFonts w:ascii="Arial" w:hAnsi="Arial" w:cs="Arial"/>
          <w:b/>
          <w:sz w:val="17"/>
          <w:szCs w:val="17"/>
        </w:rPr>
        <w:t xml:space="preserve">15.  </w:t>
      </w:r>
      <w:r w:rsidR="00B547D8" w:rsidRPr="00F30195">
        <w:rPr>
          <w:rFonts w:ascii="Arial" w:hAnsi="Arial" w:cs="Arial"/>
          <w:b/>
          <w:sz w:val="17"/>
          <w:szCs w:val="17"/>
        </w:rPr>
        <w:t>Deciding Ties</w:t>
      </w:r>
    </w:p>
    <w:p w14:paraId="52C1A501" w14:textId="77777777" w:rsidR="00B547D8" w:rsidRPr="00F30195" w:rsidRDefault="00B547D8" w:rsidP="00B547D8">
      <w:pPr>
        <w:pStyle w:val="ListBullett"/>
        <w:tabs>
          <w:tab w:val="left" w:pos="4301"/>
        </w:tabs>
        <w:ind w:left="405"/>
        <w:rPr>
          <w:rFonts w:ascii="Arial" w:hAnsi="Arial" w:cs="Arial"/>
          <w:sz w:val="17"/>
          <w:szCs w:val="17"/>
        </w:rPr>
      </w:pPr>
      <w:r w:rsidRPr="00F30195">
        <w:rPr>
          <w:rFonts w:ascii="Arial" w:hAnsi="Arial" w:cs="Arial"/>
          <w:sz w:val="17"/>
          <w:szCs w:val="17"/>
        </w:rPr>
        <w:t>In the event of a tie for first place, unless otherwise specified, a hole-by-hole stroke play play-off will determine the winner immediately following the last round.</w:t>
      </w:r>
      <w:r w:rsidRPr="00F30195">
        <w:rPr>
          <w:rFonts w:ascii="Arial" w:hAnsi="Arial" w:cs="Arial"/>
          <w:sz w:val="17"/>
          <w:szCs w:val="17"/>
        </w:rPr>
        <w:br/>
      </w:r>
    </w:p>
    <w:p w14:paraId="69E3FE63" w14:textId="77777777" w:rsidR="00B547D8" w:rsidRPr="00F30195" w:rsidRDefault="004C2D71" w:rsidP="004C2D71">
      <w:pPr>
        <w:pStyle w:val="ListBullett"/>
        <w:tabs>
          <w:tab w:val="left" w:pos="4301"/>
        </w:tabs>
        <w:rPr>
          <w:rFonts w:ascii="Arial" w:hAnsi="Arial" w:cs="Arial"/>
          <w:sz w:val="17"/>
          <w:szCs w:val="17"/>
        </w:rPr>
      </w:pPr>
      <w:r w:rsidRPr="00F30195">
        <w:rPr>
          <w:rFonts w:ascii="Arial" w:hAnsi="Arial" w:cs="Arial"/>
          <w:b/>
          <w:bCs/>
          <w:sz w:val="17"/>
          <w:szCs w:val="17"/>
        </w:rPr>
        <w:t>16.</w:t>
      </w:r>
      <w:r w:rsidR="00B547D8" w:rsidRPr="00F30195">
        <w:rPr>
          <w:rFonts w:ascii="Arial" w:hAnsi="Arial" w:cs="Arial"/>
          <w:b/>
          <w:bCs/>
          <w:sz w:val="17"/>
          <w:szCs w:val="17"/>
        </w:rPr>
        <w:t>Scorecard Returned</w:t>
      </w:r>
    </w:p>
    <w:p w14:paraId="6AA312CD" w14:textId="77777777" w:rsidR="00B547D8" w:rsidRPr="00F30195" w:rsidRDefault="00B547D8" w:rsidP="00B547D8">
      <w:pPr>
        <w:pStyle w:val="ListBullett"/>
        <w:tabs>
          <w:tab w:val="left" w:pos="4301"/>
        </w:tabs>
        <w:ind w:left="405"/>
        <w:rPr>
          <w:rFonts w:ascii="Arial" w:hAnsi="Arial" w:cs="Arial"/>
          <w:sz w:val="17"/>
          <w:szCs w:val="17"/>
        </w:rPr>
      </w:pPr>
      <w:r w:rsidRPr="00F30195">
        <w:rPr>
          <w:rFonts w:ascii="Arial" w:hAnsi="Arial" w:cs="Arial"/>
          <w:bCs/>
          <w:sz w:val="17"/>
          <w:szCs w:val="17"/>
        </w:rPr>
        <w:t>A player’s scorecard has been returned</w:t>
      </w:r>
      <w:r w:rsidRPr="00F30195">
        <w:rPr>
          <w:rFonts w:ascii="Arial" w:hAnsi="Arial" w:cs="Arial"/>
          <w:sz w:val="17"/>
          <w:szCs w:val="17"/>
        </w:rPr>
        <w:t xml:space="preserve"> to the Committee when the player has exited the defined scoring area with both feet. Prior to returning the scorecard, a player that needs to leave the scoring area must inform the Committee of his intention to leave and immediately return.</w:t>
      </w:r>
      <w:r w:rsidRPr="00F30195">
        <w:rPr>
          <w:rFonts w:ascii="Arial" w:hAnsi="Arial" w:cs="Arial"/>
          <w:sz w:val="17"/>
          <w:szCs w:val="17"/>
        </w:rPr>
        <w:br/>
      </w:r>
    </w:p>
    <w:p w14:paraId="0D151F76" w14:textId="77777777" w:rsidR="00B547D8" w:rsidRPr="00F30195" w:rsidRDefault="004C2D71" w:rsidP="004C2D71">
      <w:pPr>
        <w:pStyle w:val="ListBullett"/>
        <w:tabs>
          <w:tab w:val="left" w:pos="4301"/>
        </w:tabs>
        <w:ind w:left="90"/>
        <w:rPr>
          <w:rFonts w:ascii="Arial" w:hAnsi="Arial" w:cs="Arial"/>
          <w:sz w:val="17"/>
          <w:szCs w:val="17"/>
        </w:rPr>
      </w:pPr>
      <w:r w:rsidRPr="00F30195">
        <w:rPr>
          <w:rFonts w:ascii="Arial" w:hAnsi="Arial" w:cs="Arial"/>
          <w:b/>
          <w:bCs/>
          <w:sz w:val="17"/>
          <w:szCs w:val="17"/>
        </w:rPr>
        <w:t>17.</w:t>
      </w:r>
      <w:r w:rsidR="005D4693" w:rsidRPr="00F30195">
        <w:rPr>
          <w:rFonts w:ascii="Arial" w:hAnsi="Arial" w:cs="Arial"/>
          <w:b/>
          <w:bCs/>
          <w:sz w:val="17"/>
          <w:szCs w:val="17"/>
        </w:rPr>
        <w:t xml:space="preserve"> </w:t>
      </w:r>
      <w:r w:rsidR="00B547D8" w:rsidRPr="00F30195">
        <w:rPr>
          <w:rFonts w:ascii="Arial" w:hAnsi="Arial" w:cs="Arial"/>
          <w:b/>
          <w:bCs/>
          <w:sz w:val="17"/>
          <w:szCs w:val="17"/>
        </w:rPr>
        <w:t>When Result of Competition is Final</w:t>
      </w:r>
    </w:p>
    <w:p w14:paraId="7E64B54D" w14:textId="77777777" w:rsidR="00B547D8" w:rsidRPr="00F30195" w:rsidRDefault="00B547D8" w:rsidP="00B547D8">
      <w:pPr>
        <w:pStyle w:val="ListBullett"/>
        <w:tabs>
          <w:tab w:val="left" w:pos="4301"/>
        </w:tabs>
        <w:ind w:left="405"/>
        <w:rPr>
          <w:rFonts w:ascii="Arial" w:hAnsi="Arial" w:cs="Arial"/>
          <w:bCs/>
          <w:sz w:val="17"/>
          <w:szCs w:val="17"/>
        </w:rPr>
      </w:pPr>
      <w:r w:rsidRPr="00F30195">
        <w:rPr>
          <w:rFonts w:ascii="Arial" w:hAnsi="Arial" w:cs="Arial"/>
          <w:bCs/>
          <w:sz w:val="17"/>
          <w:szCs w:val="17"/>
        </w:rPr>
        <w:t>The competition is final when all scores have been approved by the Committee. In the event of a play-off, the competition is final when the play-off scores have been approved by the Committee.</w:t>
      </w:r>
    </w:p>
    <w:p w14:paraId="788C3717" w14:textId="77777777" w:rsidR="00B547D8" w:rsidRPr="00F30195" w:rsidRDefault="00B547D8" w:rsidP="00B547D8">
      <w:pPr>
        <w:pStyle w:val="ListBullett"/>
        <w:tabs>
          <w:tab w:val="left" w:pos="4301"/>
        </w:tabs>
        <w:ind w:left="405"/>
        <w:rPr>
          <w:rFonts w:ascii="Arial" w:hAnsi="Arial" w:cs="Arial"/>
          <w:bCs/>
          <w:sz w:val="17"/>
          <w:szCs w:val="17"/>
        </w:rPr>
      </w:pPr>
    </w:p>
    <w:p w14:paraId="362A71C1" w14:textId="77777777" w:rsidR="00B547D8" w:rsidRPr="00F30195" w:rsidRDefault="004C2D71" w:rsidP="004C2D71">
      <w:pPr>
        <w:pStyle w:val="ListBullett"/>
        <w:tabs>
          <w:tab w:val="left" w:pos="4301"/>
        </w:tabs>
        <w:ind w:left="90"/>
        <w:rPr>
          <w:rFonts w:ascii="Arial" w:hAnsi="Arial" w:cs="Arial"/>
          <w:sz w:val="17"/>
          <w:szCs w:val="17"/>
        </w:rPr>
      </w:pPr>
      <w:r w:rsidRPr="00F30195">
        <w:rPr>
          <w:rFonts w:ascii="Arial" w:hAnsi="Arial" w:cs="Arial"/>
          <w:b/>
          <w:bCs/>
          <w:sz w:val="17"/>
          <w:szCs w:val="17"/>
        </w:rPr>
        <w:t>18.</w:t>
      </w:r>
      <w:r w:rsidR="00B547D8" w:rsidRPr="00F30195">
        <w:rPr>
          <w:rFonts w:ascii="Arial" w:hAnsi="Arial" w:cs="Arial"/>
          <w:b/>
          <w:bCs/>
          <w:sz w:val="17"/>
          <w:szCs w:val="17"/>
        </w:rPr>
        <w:t>Code of Conduct</w:t>
      </w:r>
    </w:p>
    <w:p w14:paraId="155AD175" w14:textId="3F534CF7" w:rsidR="00B547D8" w:rsidRDefault="00B547D8" w:rsidP="00B547D8">
      <w:pPr>
        <w:spacing w:after="0" w:line="240" w:lineRule="auto"/>
        <w:ind w:left="360"/>
        <w:rPr>
          <w:rFonts w:ascii="Arial" w:hAnsi="Arial" w:cs="Arial"/>
          <w:sz w:val="17"/>
          <w:szCs w:val="17"/>
        </w:rPr>
      </w:pPr>
      <w:r w:rsidRPr="00F30195">
        <w:rPr>
          <w:rFonts w:ascii="Arial" w:hAnsi="Arial" w:cs="Arial"/>
          <w:bCs/>
          <w:sz w:val="17"/>
          <w:szCs w:val="17"/>
        </w:rPr>
        <w:t>By signing an official entry form, registering online, or verbally committing to compete in a NCPGA event, the player agrees to abide by the prescribed Rules of Conduct that can be found in Article VI of the NCPGA Tournament Rules &amp; Regulations.  Violations of the Rules of Conduct can result in a fine and/or loss of playing privileges</w:t>
      </w:r>
      <w:r w:rsidRPr="00F30195">
        <w:rPr>
          <w:rFonts w:ascii="Arial" w:hAnsi="Arial" w:cs="Arial"/>
          <w:b/>
          <w:sz w:val="17"/>
          <w:szCs w:val="17"/>
        </w:rPr>
        <w:t xml:space="preserve"> </w:t>
      </w:r>
      <w:r w:rsidRPr="00F30195">
        <w:rPr>
          <w:rFonts w:ascii="Arial" w:hAnsi="Arial" w:cs="Arial"/>
          <w:sz w:val="17"/>
          <w:szCs w:val="17"/>
        </w:rPr>
        <w:t>Any conduct deemed unprofessional towards the host professional, golf course, or the NCPGA shall be dealt with</w:t>
      </w:r>
      <w:r w:rsidRPr="00F30195">
        <w:rPr>
          <w:rFonts w:ascii="Arial" w:hAnsi="Arial" w:cs="Arial"/>
          <w:b/>
          <w:sz w:val="17"/>
          <w:szCs w:val="17"/>
          <w:u w:val="single"/>
        </w:rPr>
        <w:t xml:space="preserve"> </w:t>
      </w:r>
      <w:r w:rsidRPr="00F30195">
        <w:rPr>
          <w:rFonts w:ascii="Arial" w:hAnsi="Arial" w:cs="Arial"/>
          <w:sz w:val="17"/>
          <w:szCs w:val="17"/>
        </w:rPr>
        <w:t>according to the NCPGA Tournament Rules &amp; Regulations and/or the Code of Ethics of the PGA of America.</w:t>
      </w:r>
    </w:p>
    <w:p w14:paraId="79BC676F" w14:textId="77777777" w:rsidR="0066592A" w:rsidRDefault="0066592A" w:rsidP="00B547D8">
      <w:pPr>
        <w:spacing w:after="0" w:line="240" w:lineRule="auto"/>
        <w:ind w:left="360"/>
        <w:rPr>
          <w:rFonts w:ascii="Arial" w:hAnsi="Arial" w:cs="Arial"/>
          <w:sz w:val="17"/>
          <w:szCs w:val="17"/>
        </w:rPr>
      </w:pPr>
    </w:p>
    <w:p w14:paraId="15697EF2" w14:textId="282C2501" w:rsidR="005C67A8" w:rsidRDefault="0066592A" w:rsidP="0066592A">
      <w:pPr>
        <w:spacing w:after="0" w:line="240" w:lineRule="auto"/>
        <w:rPr>
          <w:rFonts w:ascii="Arial" w:hAnsi="Arial" w:cs="Arial"/>
          <w:b/>
          <w:bCs/>
          <w:sz w:val="17"/>
          <w:szCs w:val="17"/>
        </w:rPr>
      </w:pPr>
      <w:r w:rsidRPr="0066592A">
        <w:rPr>
          <w:rFonts w:ascii="Arial" w:hAnsi="Arial" w:cs="Arial"/>
          <w:b/>
          <w:bCs/>
          <w:sz w:val="17"/>
          <w:szCs w:val="17"/>
        </w:rPr>
        <w:t>19.</w:t>
      </w:r>
      <w:r>
        <w:rPr>
          <w:rFonts w:ascii="Arial" w:hAnsi="Arial" w:cs="Arial"/>
          <w:sz w:val="17"/>
          <w:szCs w:val="17"/>
        </w:rPr>
        <w:t xml:space="preserve"> </w:t>
      </w:r>
      <w:r w:rsidR="005C67A8" w:rsidRPr="005C67A8">
        <w:rPr>
          <w:rFonts w:ascii="Arial" w:hAnsi="Arial" w:cs="Arial"/>
          <w:b/>
          <w:bCs/>
          <w:sz w:val="17"/>
          <w:szCs w:val="17"/>
        </w:rPr>
        <w:t>Maximum Length of Golf Clubs</w:t>
      </w:r>
      <w:r w:rsidR="005C67A8">
        <w:rPr>
          <w:rFonts w:ascii="Arial" w:hAnsi="Arial" w:cs="Arial"/>
          <w:b/>
          <w:bCs/>
          <w:sz w:val="17"/>
          <w:szCs w:val="17"/>
        </w:rPr>
        <w:t xml:space="preserve"> (January 1, 2022)</w:t>
      </w:r>
    </w:p>
    <w:p w14:paraId="6E172E2B" w14:textId="0F197AF2" w:rsidR="0066592A" w:rsidRPr="0066592A" w:rsidRDefault="005C67A8" w:rsidP="0066592A">
      <w:pPr>
        <w:spacing w:after="0" w:line="240" w:lineRule="auto"/>
        <w:rPr>
          <w:rFonts w:ascii="Arial" w:hAnsi="Arial" w:cs="Arial"/>
          <w:sz w:val="17"/>
          <w:szCs w:val="17"/>
        </w:rPr>
      </w:pPr>
      <w:r>
        <w:rPr>
          <w:rFonts w:ascii="Arial" w:hAnsi="Arial" w:cs="Arial"/>
          <w:b/>
          <w:bCs/>
          <w:sz w:val="17"/>
          <w:szCs w:val="17"/>
        </w:rPr>
        <w:t xml:space="preserve">       </w:t>
      </w:r>
      <w:r w:rsidR="0066592A" w:rsidRPr="005C67A8">
        <w:rPr>
          <w:rFonts w:ascii="Arial" w:hAnsi="Arial" w:cs="Arial"/>
          <w:sz w:val="17"/>
          <w:szCs w:val="17"/>
        </w:rPr>
        <w:t xml:space="preserve">Model </w:t>
      </w:r>
      <w:r w:rsidR="0066592A" w:rsidRPr="0066592A">
        <w:rPr>
          <w:rFonts w:ascii="Arial" w:hAnsi="Arial" w:cs="Arial"/>
          <w:sz w:val="17"/>
          <w:szCs w:val="17"/>
        </w:rPr>
        <w:t xml:space="preserve">Local Rule G-10 "In making a stroke, the player must not use a club, except for a putter, which       </w:t>
      </w:r>
    </w:p>
    <w:p w14:paraId="0A8850B5" w14:textId="1E55732F" w:rsidR="0066592A" w:rsidRPr="0066592A" w:rsidRDefault="005C67A8" w:rsidP="0066592A">
      <w:pPr>
        <w:spacing w:after="0" w:line="240" w:lineRule="auto"/>
        <w:rPr>
          <w:rFonts w:ascii="Arial" w:hAnsi="Arial" w:cs="Arial"/>
          <w:sz w:val="17"/>
          <w:szCs w:val="17"/>
        </w:rPr>
      </w:pPr>
      <w:r>
        <w:rPr>
          <w:rFonts w:ascii="Arial" w:hAnsi="Arial" w:cs="Arial"/>
          <w:sz w:val="17"/>
          <w:szCs w:val="17"/>
        </w:rPr>
        <w:lastRenderedPageBreak/>
        <w:t xml:space="preserve">       </w:t>
      </w:r>
      <w:r w:rsidR="0066592A" w:rsidRPr="0066592A">
        <w:rPr>
          <w:rFonts w:ascii="Arial" w:hAnsi="Arial" w:cs="Arial"/>
          <w:sz w:val="17"/>
          <w:szCs w:val="17"/>
        </w:rPr>
        <w:t xml:space="preserve">exceeds 46 inches in length. Penalty for Making a Stroke with a Club in Breach of this Local Rule: Disqualification. </w:t>
      </w:r>
    </w:p>
    <w:p w14:paraId="72FB394D" w14:textId="5C790988" w:rsidR="005C67A8" w:rsidRPr="005C67A8" w:rsidRDefault="005C67A8" w:rsidP="0066592A">
      <w:pPr>
        <w:spacing w:after="0" w:line="240" w:lineRule="auto"/>
        <w:rPr>
          <w:rFonts w:ascii="Arial" w:hAnsi="Arial" w:cs="Arial"/>
          <w:sz w:val="17"/>
          <w:szCs w:val="17"/>
        </w:rPr>
      </w:pPr>
      <w:r>
        <w:rPr>
          <w:rFonts w:ascii="Arial" w:hAnsi="Arial" w:cs="Arial"/>
          <w:sz w:val="17"/>
          <w:szCs w:val="17"/>
        </w:rPr>
        <w:t xml:space="preserve">      </w:t>
      </w:r>
      <w:r w:rsidR="0066592A" w:rsidRPr="0066592A">
        <w:rPr>
          <w:rFonts w:ascii="Arial" w:hAnsi="Arial" w:cs="Arial"/>
          <w:sz w:val="17"/>
          <w:szCs w:val="17"/>
        </w:rPr>
        <w:t xml:space="preserve">There is no penalty under this Local Rule for </w:t>
      </w:r>
      <w:r w:rsidR="0066592A" w:rsidRPr="0066592A">
        <w:rPr>
          <w:rFonts w:ascii="Arial" w:hAnsi="Arial" w:cs="Arial"/>
          <w:sz w:val="17"/>
          <w:szCs w:val="17"/>
          <w:u w:val="single"/>
        </w:rPr>
        <w:t>carrying</w:t>
      </w:r>
      <w:r w:rsidR="0066592A" w:rsidRPr="0066592A">
        <w:rPr>
          <w:rFonts w:ascii="Arial" w:hAnsi="Arial" w:cs="Arial"/>
          <w:sz w:val="17"/>
          <w:szCs w:val="17"/>
        </w:rPr>
        <w:t xml:space="preserve"> but not making a stroke with a club which does not conform to these length</w:t>
      </w:r>
      <w:r>
        <w:rPr>
          <w:rFonts w:ascii="Arial" w:hAnsi="Arial" w:cs="Arial"/>
          <w:sz w:val="17"/>
          <w:szCs w:val="17"/>
        </w:rPr>
        <w:t xml:space="preserve"> specifications</w:t>
      </w:r>
    </w:p>
    <w:p w14:paraId="58222EE6" w14:textId="77777777" w:rsidR="00B547D8" w:rsidRPr="00F30195" w:rsidRDefault="00B547D8" w:rsidP="00B547D8">
      <w:pPr>
        <w:spacing w:after="0" w:line="240" w:lineRule="auto"/>
        <w:rPr>
          <w:rFonts w:ascii="Arial" w:hAnsi="Arial" w:cs="Arial"/>
          <w:b/>
          <w:sz w:val="17"/>
          <w:szCs w:val="17"/>
        </w:rPr>
      </w:pPr>
    </w:p>
    <w:p w14:paraId="1B966CD0" w14:textId="77777777" w:rsidR="00AC5DDA" w:rsidRDefault="00AC5DDA" w:rsidP="00B547D8">
      <w:pPr>
        <w:spacing w:after="0" w:line="240" w:lineRule="auto"/>
        <w:rPr>
          <w:rFonts w:ascii="Arial" w:hAnsi="Arial" w:cs="Arial"/>
          <w:b/>
          <w:sz w:val="17"/>
          <w:szCs w:val="17"/>
        </w:rPr>
      </w:pPr>
    </w:p>
    <w:p w14:paraId="4ABDBFF9" w14:textId="77777777" w:rsidR="00AC5DDA" w:rsidRDefault="00AC5DDA" w:rsidP="00B547D8">
      <w:pPr>
        <w:spacing w:after="0" w:line="240" w:lineRule="auto"/>
        <w:rPr>
          <w:rFonts w:ascii="Arial" w:hAnsi="Arial" w:cs="Arial"/>
          <w:b/>
          <w:sz w:val="17"/>
          <w:szCs w:val="17"/>
        </w:rPr>
      </w:pPr>
    </w:p>
    <w:p w14:paraId="326E0CA4" w14:textId="74D92DC4" w:rsidR="007F4690" w:rsidRPr="00F30195" w:rsidRDefault="00B547D8" w:rsidP="00B547D8">
      <w:pPr>
        <w:spacing w:after="0" w:line="240" w:lineRule="auto"/>
        <w:rPr>
          <w:rFonts w:ascii="Arial" w:hAnsi="Arial" w:cs="Arial"/>
          <w:sz w:val="17"/>
          <w:szCs w:val="17"/>
        </w:rPr>
      </w:pPr>
      <w:r w:rsidRPr="00F30195">
        <w:rPr>
          <w:rFonts w:ascii="Arial" w:hAnsi="Arial" w:cs="Arial"/>
          <w:b/>
          <w:sz w:val="17"/>
          <w:szCs w:val="17"/>
        </w:rPr>
        <w:t>ADVICE TO TEAM MEMBERS</w:t>
      </w:r>
      <w:r w:rsidR="007F4690" w:rsidRPr="00F30195">
        <w:rPr>
          <w:rFonts w:ascii="Arial" w:hAnsi="Arial" w:cs="Arial"/>
          <w:b/>
          <w:sz w:val="17"/>
          <w:szCs w:val="17"/>
        </w:rPr>
        <w:t>:</w:t>
      </w:r>
    </w:p>
    <w:p w14:paraId="42E7B650" w14:textId="77777777" w:rsidR="00B547D8" w:rsidRPr="00F30195" w:rsidRDefault="00B547D8" w:rsidP="007F4690">
      <w:pPr>
        <w:spacing w:after="0" w:line="240" w:lineRule="auto"/>
        <w:ind w:left="389"/>
        <w:rPr>
          <w:rFonts w:ascii="Arial" w:hAnsi="Arial" w:cs="Arial"/>
          <w:sz w:val="17"/>
          <w:szCs w:val="17"/>
        </w:rPr>
      </w:pPr>
      <w:r w:rsidRPr="00F30195">
        <w:rPr>
          <w:rFonts w:ascii="Arial" w:hAnsi="Arial" w:cs="Arial"/>
          <w:sz w:val="17"/>
          <w:szCs w:val="17"/>
        </w:rPr>
        <w:t>During an NCPGA Pro Series event where an individual and team event is taking place concurrently, partners may exchange advice if only one partner is playing in the individual competition</w:t>
      </w:r>
    </w:p>
    <w:p w14:paraId="4E49E085" w14:textId="77777777" w:rsidR="00B547D8" w:rsidRPr="00F30195" w:rsidRDefault="00B547D8" w:rsidP="007F4690">
      <w:pPr>
        <w:spacing w:after="0" w:line="240" w:lineRule="auto"/>
        <w:ind w:left="389"/>
        <w:rPr>
          <w:rFonts w:ascii="Arial" w:hAnsi="Arial" w:cs="Arial"/>
          <w:sz w:val="17"/>
          <w:szCs w:val="17"/>
        </w:rPr>
      </w:pPr>
    </w:p>
    <w:p w14:paraId="033736C5" w14:textId="77777777" w:rsidR="007F4690" w:rsidRPr="00F30195" w:rsidRDefault="00B547D8" w:rsidP="00B547D8">
      <w:pPr>
        <w:pStyle w:val="NormalWeb"/>
        <w:spacing w:before="0" w:beforeAutospacing="0" w:after="0" w:afterAutospacing="0"/>
        <w:rPr>
          <w:rFonts w:ascii="Arial" w:eastAsia="+mn-ea" w:hAnsi="Arial" w:cs="Arial"/>
          <w:sz w:val="17"/>
          <w:szCs w:val="17"/>
        </w:rPr>
      </w:pPr>
      <w:r w:rsidRPr="00F30195">
        <w:rPr>
          <w:rFonts w:ascii="Arial" w:eastAsia="+mn-ea" w:hAnsi="Arial" w:cs="Arial"/>
          <w:b/>
          <w:bCs/>
          <w:sz w:val="17"/>
          <w:szCs w:val="17"/>
        </w:rPr>
        <w:t>PLAYING TWO BALLS</w:t>
      </w:r>
      <w:r w:rsidRPr="00F30195">
        <w:rPr>
          <w:rFonts w:ascii="Arial" w:eastAsia="+mn-ea" w:hAnsi="Arial" w:cs="Arial"/>
          <w:sz w:val="17"/>
          <w:szCs w:val="17"/>
        </w:rPr>
        <w:t xml:space="preserve">: </w:t>
      </w:r>
    </w:p>
    <w:p w14:paraId="783CDEFB" w14:textId="77777777" w:rsidR="00B547D8" w:rsidRPr="00F30195" w:rsidRDefault="00B547D8" w:rsidP="007F4690">
      <w:pPr>
        <w:pStyle w:val="NormalWeb"/>
        <w:spacing w:before="0" w:beforeAutospacing="0" w:after="0" w:afterAutospacing="0"/>
        <w:ind w:left="389"/>
        <w:rPr>
          <w:rFonts w:ascii="Arial" w:hAnsi="Arial" w:cs="Arial"/>
          <w:sz w:val="17"/>
          <w:szCs w:val="17"/>
        </w:rPr>
      </w:pPr>
      <w:r w:rsidRPr="00F30195">
        <w:rPr>
          <w:rFonts w:ascii="Arial" w:eastAsia="+mn-ea" w:hAnsi="Arial" w:cs="Arial"/>
          <w:sz w:val="17"/>
          <w:szCs w:val="17"/>
        </w:rPr>
        <w:t>Rule 20.1c(3) A player who is uncertain about the right procedure while playing a hole may complete the hole with two balls without penalty.</w:t>
      </w:r>
    </w:p>
    <w:p w14:paraId="524344F6" w14:textId="77777777" w:rsidR="00B547D8" w:rsidRPr="00F30195" w:rsidRDefault="00B547D8" w:rsidP="00B547D8">
      <w:pPr>
        <w:spacing w:after="0" w:line="240" w:lineRule="auto"/>
        <w:rPr>
          <w:rFonts w:ascii="Arial" w:hAnsi="Arial" w:cs="Arial"/>
          <w:sz w:val="17"/>
          <w:szCs w:val="17"/>
        </w:rPr>
      </w:pPr>
    </w:p>
    <w:p w14:paraId="79B972FF" w14:textId="76594354" w:rsidR="00B547D8" w:rsidRPr="00F30195" w:rsidRDefault="00D539BB" w:rsidP="00627DB7">
      <w:pPr>
        <w:pStyle w:val="ListBullett"/>
        <w:rPr>
          <w:rFonts w:ascii="Arial" w:hAnsi="Arial" w:cs="Arial"/>
          <w:b/>
          <w:bCs/>
          <w:sz w:val="16"/>
          <w:szCs w:val="16"/>
        </w:rPr>
      </w:pPr>
      <w:r>
        <w:rPr>
          <w:rFonts w:ascii="Arial" w:hAnsi="Arial" w:cs="Arial"/>
          <w:b/>
          <w:sz w:val="16"/>
          <w:szCs w:val="16"/>
        </w:rPr>
        <w:t>1</w:t>
      </w:r>
      <w:r w:rsidR="004E2A3A">
        <w:rPr>
          <w:rFonts w:ascii="Arial" w:hAnsi="Arial" w:cs="Arial"/>
          <w:b/>
          <w:sz w:val="16"/>
          <w:szCs w:val="16"/>
        </w:rPr>
        <w:t>1</w:t>
      </w:r>
      <w:r w:rsidR="00CF7138">
        <w:rPr>
          <w:rFonts w:ascii="Arial" w:hAnsi="Arial" w:cs="Arial"/>
          <w:b/>
          <w:sz w:val="16"/>
          <w:szCs w:val="16"/>
        </w:rPr>
        <w:t xml:space="preserve">/ </w:t>
      </w:r>
      <w:r w:rsidR="004E2A3A">
        <w:rPr>
          <w:rFonts w:ascii="Arial" w:hAnsi="Arial" w:cs="Arial"/>
          <w:b/>
          <w:sz w:val="16"/>
          <w:szCs w:val="16"/>
        </w:rPr>
        <w:t>22</w:t>
      </w:r>
      <w:r w:rsidR="00CF7138">
        <w:rPr>
          <w:rFonts w:ascii="Arial" w:hAnsi="Arial" w:cs="Arial"/>
          <w:b/>
          <w:sz w:val="16"/>
          <w:szCs w:val="16"/>
        </w:rPr>
        <w:t>/20</w:t>
      </w:r>
      <w:r w:rsidR="00B2389A">
        <w:rPr>
          <w:rFonts w:ascii="Arial" w:hAnsi="Arial" w:cs="Arial"/>
          <w:b/>
          <w:sz w:val="16"/>
          <w:szCs w:val="16"/>
        </w:rPr>
        <w:t>24</w:t>
      </w:r>
    </w:p>
    <w:sectPr w:rsidR="00B547D8" w:rsidRPr="00F30195" w:rsidSect="004909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671"/>
    <w:multiLevelType w:val="hybridMultilevel"/>
    <w:tmpl w:val="3D2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8"/>
    <w:multiLevelType w:val="hybridMultilevel"/>
    <w:tmpl w:val="06C61E44"/>
    <w:lvl w:ilvl="0" w:tplc="A456F7C0">
      <w:start w:val="1"/>
      <w:numFmt w:val="decimal"/>
      <w:lvlText w:val="%1."/>
      <w:lvlJc w:val="left"/>
      <w:pPr>
        <w:tabs>
          <w:tab w:val="num" w:pos="450"/>
        </w:tabs>
        <w:ind w:left="450" w:hanging="360"/>
      </w:pPr>
      <w:rPr>
        <w:rFonts w:hint="default"/>
        <w:b/>
      </w:rPr>
    </w:lvl>
    <w:lvl w:ilvl="1" w:tplc="D0A4C524">
      <w:start w:val="1"/>
      <w:numFmt w:val="lowerLetter"/>
      <w:lvlText w:val="%2."/>
      <w:lvlJc w:val="left"/>
      <w:pPr>
        <w:tabs>
          <w:tab w:val="num" w:pos="1215"/>
        </w:tabs>
        <w:ind w:left="1215" w:hanging="360"/>
      </w:pPr>
      <w:rPr>
        <w:b w:val="0"/>
      </w:rPr>
    </w:lvl>
    <w:lvl w:ilvl="2" w:tplc="0409001B">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15:restartNumberingAfterBreak="0">
    <w:nsid w:val="151334FD"/>
    <w:multiLevelType w:val="hybridMultilevel"/>
    <w:tmpl w:val="14FA3180"/>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3" w15:restartNumberingAfterBreak="0">
    <w:nsid w:val="16CF2C44"/>
    <w:multiLevelType w:val="hybridMultilevel"/>
    <w:tmpl w:val="F2A2EE1A"/>
    <w:lvl w:ilvl="0" w:tplc="04090019">
      <w:start w:val="1"/>
      <w:numFmt w:val="lowerLetter"/>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4" w15:restartNumberingAfterBreak="0">
    <w:nsid w:val="2341366C"/>
    <w:multiLevelType w:val="hybridMultilevel"/>
    <w:tmpl w:val="AED22B12"/>
    <w:lvl w:ilvl="0" w:tplc="A6964866">
      <w:start w:val="1"/>
      <w:numFmt w:val="low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D72C8"/>
    <w:multiLevelType w:val="hybridMultilevel"/>
    <w:tmpl w:val="1F72C8AA"/>
    <w:lvl w:ilvl="0" w:tplc="A456F7C0">
      <w:start w:val="1"/>
      <w:numFmt w:val="decimal"/>
      <w:lvlText w:val="%1."/>
      <w:lvlJc w:val="left"/>
      <w:pPr>
        <w:tabs>
          <w:tab w:val="num" w:pos="360"/>
        </w:tabs>
        <w:ind w:left="360" w:hanging="360"/>
      </w:pPr>
      <w:rPr>
        <w:rFonts w:hint="default"/>
        <w:b/>
      </w:rPr>
    </w:lvl>
    <w:lvl w:ilvl="1" w:tplc="9E1ADD90">
      <w:start w:val="1"/>
      <w:numFmt w:val="lowerLetter"/>
      <w:lvlText w:val="%2."/>
      <w:lvlJc w:val="left"/>
      <w:pPr>
        <w:tabs>
          <w:tab w:val="num" w:pos="720"/>
        </w:tabs>
        <w:ind w:left="720" w:hanging="360"/>
      </w:pPr>
      <w:rPr>
        <w:rFonts w:ascii="Arial" w:eastAsia="Times New Roman" w:hAnsi="Arial" w:cs="Arial"/>
        <w:b w:val="0"/>
      </w:rPr>
    </w:lvl>
    <w:lvl w:ilvl="2" w:tplc="0409001B">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409713DA"/>
    <w:multiLevelType w:val="hybridMultilevel"/>
    <w:tmpl w:val="8E54A378"/>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48CD116F"/>
    <w:multiLevelType w:val="hybridMultilevel"/>
    <w:tmpl w:val="960A7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C9418E4">
      <w:start w:val="13"/>
      <w:numFmt w:val="decimal"/>
      <w:lvlText w:val="%3."/>
      <w:lvlJc w:val="left"/>
      <w:pPr>
        <w:ind w:left="36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071C2"/>
    <w:multiLevelType w:val="hybridMultilevel"/>
    <w:tmpl w:val="E1425F74"/>
    <w:lvl w:ilvl="0" w:tplc="04090019">
      <w:start w:val="1"/>
      <w:numFmt w:val="lowerLetter"/>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9" w15:restartNumberingAfterBreak="0">
    <w:nsid w:val="772507EE"/>
    <w:multiLevelType w:val="hybridMultilevel"/>
    <w:tmpl w:val="ADCC0A6C"/>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636833529">
    <w:abstractNumId w:val="7"/>
  </w:num>
  <w:num w:numId="2" w16cid:durableId="64690990">
    <w:abstractNumId w:val="5"/>
  </w:num>
  <w:num w:numId="3" w16cid:durableId="1785807649">
    <w:abstractNumId w:val="4"/>
  </w:num>
  <w:num w:numId="4" w16cid:durableId="1094284595">
    <w:abstractNumId w:val="6"/>
  </w:num>
  <w:num w:numId="5" w16cid:durableId="1181437263">
    <w:abstractNumId w:val="0"/>
  </w:num>
  <w:num w:numId="6" w16cid:durableId="1136874400">
    <w:abstractNumId w:val="1"/>
  </w:num>
  <w:num w:numId="7" w16cid:durableId="843592457">
    <w:abstractNumId w:val="3"/>
  </w:num>
  <w:num w:numId="8" w16cid:durableId="1496460248">
    <w:abstractNumId w:val="8"/>
  </w:num>
  <w:num w:numId="9" w16cid:durableId="1085029270">
    <w:abstractNumId w:val="2"/>
  </w:num>
  <w:num w:numId="10" w16cid:durableId="24331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D8"/>
    <w:rsid w:val="0015119F"/>
    <w:rsid w:val="00271121"/>
    <w:rsid w:val="00282FCF"/>
    <w:rsid w:val="00333420"/>
    <w:rsid w:val="0049098C"/>
    <w:rsid w:val="004C2D71"/>
    <w:rsid w:val="004E2A3A"/>
    <w:rsid w:val="00541E16"/>
    <w:rsid w:val="00576234"/>
    <w:rsid w:val="005C67A8"/>
    <w:rsid w:val="005D4693"/>
    <w:rsid w:val="00627DB7"/>
    <w:rsid w:val="0066592A"/>
    <w:rsid w:val="00770C8C"/>
    <w:rsid w:val="00794B34"/>
    <w:rsid w:val="007F4690"/>
    <w:rsid w:val="008841EB"/>
    <w:rsid w:val="0093459C"/>
    <w:rsid w:val="00A6508D"/>
    <w:rsid w:val="00A70A7C"/>
    <w:rsid w:val="00AC5DDA"/>
    <w:rsid w:val="00B2389A"/>
    <w:rsid w:val="00B547D8"/>
    <w:rsid w:val="00B93FDE"/>
    <w:rsid w:val="00BB48DA"/>
    <w:rsid w:val="00BB60EF"/>
    <w:rsid w:val="00CF7138"/>
    <w:rsid w:val="00D539BB"/>
    <w:rsid w:val="00EC4D28"/>
    <w:rsid w:val="00F30195"/>
    <w:rsid w:val="00FC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A20"/>
  <w15:chartTrackingRefBased/>
  <w15:docId w15:val="{3C5963D8-5450-4C84-B848-D4DD900F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D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t">
    <w:name w:val="List Bullett"/>
    <w:basedOn w:val="Normal"/>
    <w:rsid w:val="00B547D8"/>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B547D8"/>
    <w:pPr>
      <w:ind w:left="720"/>
      <w:contextualSpacing/>
    </w:pPr>
  </w:style>
  <w:style w:type="paragraph" w:styleId="NormalWeb">
    <w:name w:val="Normal (Web)"/>
    <w:basedOn w:val="Normal"/>
    <w:uiPriority w:val="99"/>
    <w:semiHidden/>
    <w:unhideWhenUsed/>
    <w:rsid w:val="00B547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3019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2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2C04-5F34-4BAD-B61B-D57BB70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MacGregor</dc:creator>
  <cp:keywords/>
  <dc:description/>
  <cp:lastModifiedBy>Shawn</cp:lastModifiedBy>
  <cp:revision>2</cp:revision>
  <cp:lastPrinted>2024-10-08T19:19:00Z</cp:lastPrinted>
  <dcterms:created xsi:type="dcterms:W3CDTF">2024-11-22T22:00:00Z</dcterms:created>
  <dcterms:modified xsi:type="dcterms:W3CDTF">2024-11-22T22:00:00Z</dcterms:modified>
</cp:coreProperties>
</file>